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9E24E" w14:textId="435D21A2" w:rsidR="00B16F73" w:rsidRPr="007547A2" w:rsidRDefault="00B16F73" w:rsidP="007547A2">
      <w:pPr>
        <w:pStyle w:val="Ttulo4"/>
        <w:spacing w:before="93" w:line="276" w:lineRule="auto"/>
        <w:ind w:left="0"/>
        <w:jc w:val="center"/>
        <w:rPr>
          <w:rFonts w:asciiTheme="minorHAnsi" w:hAnsiTheme="minorHAnsi" w:cstheme="minorHAnsi"/>
          <w:sz w:val="22"/>
          <w:szCs w:val="22"/>
        </w:rPr>
      </w:pPr>
      <w:bookmarkStart w:id="0" w:name="_Hlk112361809"/>
      <w:r w:rsidRPr="007547A2">
        <w:rPr>
          <w:rFonts w:asciiTheme="minorHAnsi" w:hAnsiTheme="minorHAnsi" w:cstheme="minorHAnsi"/>
          <w:sz w:val="22"/>
          <w:szCs w:val="22"/>
        </w:rPr>
        <w:t>Ficha técnica de taller de formación de administraciones municipales</w:t>
      </w:r>
      <w:bookmarkEnd w:id="0"/>
    </w:p>
    <w:p w14:paraId="665AC5A4" w14:textId="77777777" w:rsidR="00B16F73" w:rsidRPr="007547A2" w:rsidRDefault="00B16F73" w:rsidP="007547A2">
      <w:pPr>
        <w:pStyle w:val="Ttulo4"/>
        <w:spacing w:before="93" w:line="276" w:lineRule="auto"/>
        <w:ind w:left="0"/>
        <w:rPr>
          <w:rFonts w:asciiTheme="minorHAnsi" w:hAnsiTheme="minorHAnsi" w:cstheme="minorHAnsi"/>
          <w:sz w:val="22"/>
          <w:szCs w:val="22"/>
        </w:rPr>
      </w:pPr>
    </w:p>
    <w:p w14:paraId="25158BB7" w14:textId="142B90B2" w:rsidR="00E7636C" w:rsidRPr="007547A2" w:rsidRDefault="00E7636C" w:rsidP="007547A2">
      <w:pPr>
        <w:pStyle w:val="Ttulo4"/>
        <w:spacing w:before="93" w:line="276" w:lineRule="auto"/>
        <w:ind w:left="0"/>
        <w:rPr>
          <w:rFonts w:asciiTheme="minorHAnsi" w:hAnsiTheme="minorHAnsi" w:cstheme="minorHAnsi"/>
          <w:sz w:val="22"/>
          <w:szCs w:val="22"/>
        </w:rPr>
      </w:pPr>
      <w:r w:rsidRPr="007547A2">
        <w:rPr>
          <w:rFonts w:asciiTheme="minorHAnsi" w:hAnsiTheme="minorHAnsi" w:cstheme="minorHAnsi"/>
          <w:sz w:val="22"/>
          <w:szCs w:val="22"/>
        </w:rPr>
        <w:t>Actividad: 3.1.1 Realizar un taller a las administraciones municipales acerca de las estrategias para favorecer la educación inclusiva</w:t>
      </w:r>
    </w:p>
    <w:p w14:paraId="46C1775D" w14:textId="77777777" w:rsidR="00E7636C" w:rsidRPr="007547A2" w:rsidRDefault="00E7636C" w:rsidP="007547A2">
      <w:pPr>
        <w:pStyle w:val="Textoindependiente"/>
        <w:spacing w:before="7" w:line="276" w:lineRule="auto"/>
        <w:rPr>
          <w:rFonts w:asciiTheme="minorHAnsi" w:hAnsiTheme="minorHAnsi" w:cstheme="minorHAnsi"/>
          <w:b/>
          <w:sz w:val="22"/>
          <w:szCs w:val="22"/>
        </w:rPr>
      </w:pPr>
    </w:p>
    <w:p w14:paraId="46709B99" w14:textId="7536B2D1" w:rsidR="00E2468E" w:rsidRPr="007547A2" w:rsidRDefault="00E7636C" w:rsidP="007547A2">
      <w:pPr>
        <w:pStyle w:val="Textoindependiente"/>
        <w:spacing w:before="7" w:line="276" w:lineRule="auto"/>
        <w:rPr>
          <w:rFonts w:asciiTheme="minorHAnsi" w:hAnsiTheme="minorHAnsi" w:cstheme="minorHAnsi"/>
          <w:b/>
          <w:sz w:val="22"/>
          <w:szCs w:val="22"/>
        </w:rPr>
      </w:pPr>
      <w:r w:rsidRPr="007547A2">
        <w:rPr>
          <w:rFonts w:asciiTheme="minorHAnsi" w:hAnsiTheme="minorHAnsi" w:cstheme="minorHAnsi"/>
          <w:b/>
          <w:sz w:val="22"/>
          <w:szCs w:val="22"/>
        </w:rPr>
        <w:t>Entregable: 3.3 Ficha técnica de taller de formación de administraciones municipales</w:t>
      </w:r>
    </w:p>
    <w:p w14:paraId="4E76FCBA" w14:textId="45CA4EB3" w:rsidR="00E7636C" w:rsidRPr="007547A2" w:rsidRDefault="00E7636C" w:rsidP="007547A2">
      <w:pPr>
        <w:pStyle w:val="Textoindependiente"/>
        <w:spacing w:before="7" w:line="276" w:lineRule="auto"/>
        <w:rPr>
          <w:rFonts w:asciiTheme="minorHAnsi" w:hAnsiTheme="minorHAnsi" w:cstheme="minorHAnsi"/>
          <w:b/>
          <w:sz w:val="22"/>
          <w:szCs w:val="22"/>
        </w:rPr>
      </w:pPr>
    </w:p>
    <w:p w14:paraId="7D3A0EC7" w14:textId="407FA289" w:rsidR="00E7636C" w:rsidRPr="007547A2" w:rsidRDefault="00E7636C" w:rsidP="007547A2">
      <w:pPr>
        <w:pStyle w:val="Textoindependiente"/>
        <w:spacing w:before="7" w:line="276" w:lineRule="auto"/>
        <w:rPr>
          <w:rFonts w:asciiTheme="minorHAnsi" w:hAnsiTheme="minorHAnsi" w:cstheme="minorHAnsi"/>
          <w:b/>
          <w:sz w:val="22"/>
          <w:szCs w:val="22"/>
        </w:rPr>
      </w:pPr>
      <w:r w:rsidRPr="007547A2">
        <w:rPr>
          <w:rFonts w:asciiTheme="minorHAnsi" w:hAnsiTheme="minorHAnsi" w:cstheme="minorHAnsi"/>
          <w:b/>
          <w:sz w:val="22"/>
          <w:szCs w:val="22"/>
        </w:rPr>
        <w:t xml:space="preserve">Avance mensual: Ficha técnica del taller de formación de administraciones municipales, en la que se describe la duración, el objetivo </w:t>
      </w:r>
      <w:r w:rsidR="008230DC" w:rsidRPr="007547A2">
        <w:rPr>
          <w:rFonts w:asciiTheme="minorHAnsi" w:hAnsiTheme="minorHAnsi" w:cstheme="minorHAnsi"/>
          <w:b/>
          <w:sz w:val="22"/>
          <w:szCs w:val="22"/>
        </w:rPr>
        <w:t>específico</w:t>
      </w:r>
      <w:r w:rsidRPr="007547A2">
        <w:rPr>
          <w:rFonts w:asciiTheme="minorHAnsi" w:hAnsiTheme="minorHAnsi" w:cstheme="minorHAnsi"/>
          <w:b/>
          <w:sz w:val="22"/>
          <w:szCs w:val="22"/>
        </w:rPr>
        <w:t>, la descripción de la</w:t>
      </w:r>
      <w:r w:rsidR="008230DC" w:rsidRPr="007547A2">
        <w:rPr>
          <w:rFonts w:asciiTheme="minorHAnsi" w:hAnsiTheme="minorHAnsi" w:cstheme="minorHAnsi"/>
          <w:b/>
          <w:sz w:val="22"/>
          <w:szCs w:val="22"/>
        </w:rPr>
        <w:t>s</w:t>
      </w:r>
      <w:r w:rsidRPr="007547A2">
        <w:rPr>
          <w:rFonts w:asciiTheme="minorHAnsi" w:hAnsiTheme="minorHAnsi" w:cstheme="minorHAnsi"/>
          <w:b/>
          <w:sz w:val="22"/>
          <w:szCs w:val="22"/>
        </w:rPr>
        <w:t xml:space="preserve"> actividades,</w:t>
      </w:r>
      <w:r w:rsidR="008230DC" w:rsidRPr="007547A2">
        <w:rPr>
          <w:rFonts w:asciiTheme="minorHAnsi" w:hAnsiTheme="minorHAnsi" w:cstheme="minorHAnsi"/>
          <w:b/>
          <w:sz w:val="22"/>
          <w:szCs w:val="22"/>
        </w:rPr>
        <w:t xml:space="preserve"> </w:t>
      </w:r>
      <w:r w:rsidRPr="007547A2">
        <w:rPr>
          <w:rFonts w:asciiTheme="minorHAnsi" w:hAnsiTheme="minorHAnsi" w:cstheme="minorHAnsi"/>
          <w:b/>
          <w:sz w:val="22"/>
          <w:szCs w:val="22"/>
        </w:rPr>
        <w:t>facilitador</w:t>
      </w:r>
      <w:r w:rsidR="008230DC" w:rsidRPr="007547A2">
        <w:rPr>
          <w:rFonts w:asciiTheme="minorHAnsi" w:hAnsiTheme="minorHAnsi" w:cstheme="minorHAnsi"/>
          <w:b/>
          <w:sz w:val="22"/>
          <w:szCs w:val="22"/>
        </w:rPr>
        <w:t>es</w:t>
      </w:r>
      <w:r w:rsidRPr="007547A2">
        <w:rPr>
          <w:rFonts w:asciiTheme="minorHAnsi" w:hAnsiTheme="minorHAnsi" w:cstheme="minorHAnsi"/>
          <w:b/>
          <w:sz w:val="22"/>
          <w:szCs w:val="22"/>
        </w:rPr>
        <w:t xml:space="preserve"> y los materiales.</w:t>
      </w:r>
    </w:p>
    <w:p w14:paraId="495CD842" w14:textId="09E12A6E" w:rsidR="00E7636C" w:rsidRPr="007547A2" w:rsidRDefault="00E7636C" w:rsidP="007547A2">
      <w:pPr>
        <w:pStyle w:val="Textoindependiente"/>
        <w:spacing w:before="7" w:line="276" w:lineRule="auto"/>
        <w:rPr>
          <w:rFonts w:asciiTheme="minorHAnsi" w:hAnsiTheme="minorHAnsi" w:cstheme="minorHAnsi"/>
          <w:b/>
          <w:sz w:val="22"/>
          <w:szCs w:val="22"/>
        </w:rPr>
      </w:pPr>
    </w:p>
    <w:p w14:paraId="04172831" w14:textId="1F73ADBE" w:rsidR="00E7636C" w:rsidRPr="007547A2" w:rsidRDefault="00E7636C" w:rsidP="007547A2">
      <w:pPr>
        <w:pStyle w:val="Textoindependiente"/>
        <w:spacing w:before="7" w:line="276" w:lineRule="auto"/>
        <w:rPr>
          <w:rFonts w:asciiTheme="minorHAnsi" w:hAnsiTheme="minorHAnsi" w:cstheme="minorHAnsi"/>
          <w:b/>
          <w:sz w:val="22"/>
          <w:szCs w:val="22"/>
        </w:rPr>
      </w:pPr>
      <w:r w:rsidRPr="007547A2">
        <w:rPr>
          <w:rFonts w:asciiTheme="minorHAnsi" w:hAnsiTheme="minorHAnsi" w:cstheme="minorHAnsi"/>
          <w:b/>
          <w:sz w:val="22"/>
          <w:szCs w:val="22"/>
        </w:rPr>
        <w:t>Avance/entregable: entrega final</w:t>
      </w:r>
    </w:p>
    <w:p w14:paraId="33DD1190" w14:textId="42F79C5A" w:rsidR="00D660B7" w:rsidRPr="007547A2" w:rsidRDefault="00D660B7" w:rsidP="007547A2">
      <w:pPr>
        <w:pStyle w:val="Textoindependiente"/>
        <w:spacing w:before="7" w:line="276" w:lineRule="auto"/>
        <w:rPr>
          <w:rFonts w:asciiTheme="minorHAnsi" w:hAnsiTheme="minorHAnsi" w:cstheme="minorHAnsi"/>
          <w:b/>
          <w:sz w:val="22"/>
          <w:szCs w:val="22"/>
        </w:rPr>
      </w:pPr>
    </w:p>
    <w:p w14:paraId="3035F6C6" w14:textId="2148C7BF" w:rsidR="00D660B7" w:rsidRPr="007547A2" w:rsidRDefault="00D660B7" w:rsidP="007547A2">
      <w:pPr>
        <w:pStyle w:val="Textoindependiente"/>
        <w:spacing w:before="7" w:line="276" w:lineRule="auto"/>
        <w:rPr>
          <w:rFonts w:asciiTheme="minorHAnsi" w:hAnsiTheme="minorHAnsi" w:cstheme="minorHAnsi"/>
          <w:b/>
          <w:sz w:val="22"/>
          <w:szCs w:val="22"/>
        </w:rPr>
      </w:pPr>
    </w:p>
    <w:p w14:paraId="689802EE" w14:textId="73B24601" w:rsidR="00D660B7" w:rsidRPr="007547A2" w:rsidRDefault="00D660B7" w:rsidP="007547A2">
      <w:pPr>
        <w:pStyle w:val="Textoindependiente"/>
        <w:spacing w:before="7" w:line="276" w:lineRule="auto"/>
        <w:rPr>
          <w:rFonts w:asciiTheme="minorHAnsi" w:hAnsiTheme="minorHAnsi" w:cstheme="minorHAnsi"/>
          <w:b/>
          <w:sz w:val="22"/>
          <w:szCs w:val="22"/>
        </w:rPr>
      </w:pPr>
      <w:r w:rsidRPr="007547A2">
        <w:rPr>
          <w:rFonts w:asciiTheme="minorHAnsi" w:hAnsiTheme="minorHAnsi" w:cstheme="minorHAnsi"/>
          <w:b/>
          <w:sz w:val="22"/>
          <w:szCs w:val="22"/>
        </w:rPr>
        <w:t>Metodología</w:t>
      </w:r>
    </w:p>
    <w:p w14:paraId="19348D9A" w14:textId="1028FC87" w:rsidR="00D660B7" w:rsidRPr="007547A2" w:rsidRDefault="00D660B7" w:rsidP="007547A2">
      <w:pPr>
        <w:pStyle w:val="Textoindependiente"/>
        <w:spacing w:before="7" w:line="276" w:lineRule="auto"/>
        <w:rPr>
          <w:rFonts w:asciiTheme="minorHAnsi" w:hAnsiTheme="minorHAnsi" w:cstheme="minorHAnsi"/>
          <w:b/>
          <w:sz w:val="22"/>
          <w:szCs w:val="22"/>
        </w:rPr>
      </w:pPr>
    </w:p>
    <w:p w14:paraId="0F6C87A2" w14:textId="55492883" w:rsidR="00D660B7" w:rsidRPr="007547A2" w:rsidRDefault="00D660B7" w:rsidP="007547A2">
      <w:pPr>
        <w:pStyle w:val="Textoindependiente"/>
        <w:spacing w:before="7" w:line="276" w:lineRule="auto"/>
        <w:rPr>
          <w:rFonts w:asciiTheme="minorHAnsi" w:hAnsiTheme="minorHAnsi" w:cstheme="minorHAnsi"/>
          <w:sz w:val="22"/>
          <w:szCs w:val="22"/>
        </w:rPr>
      </w:pPr>
      <w:r w:rsidRPr="007547A2">
        <w:rPr>
          <w:rFonts w:asciiTheme="minorHAnsi" w:hAnsiTheme="minorHAnsi" w:cstheme="minorHAnsi"/>
          <w:bCs/>
          <w:sz w:val="22"/>
          <w:szCs w:val="22"/>
        </w:rPr>
        <w:t xml:space="preserve">El objetivo del componente III del proyecto Paid es desarrollar una metodología formativa en los municipios participantes para promover la educación inclusiva </w:t>
      </w:r>
      <w:r w:rsidRPr="007547A2">
        <w:rPr>
          <w:rFonts w:asciiTheme="minorHAnsi" w:hAnsiTheme="minorHAnsi" w:cstheme="minorHAnsi"/>
          <w:sz w:val="22"/>
          <w:szCs w:val="22"/>
        </w:rPr>
        <w:t xml:space="preserve">y el rol de los productos de apoyo para facilitarla. Esa metodología formativa </w:t>
      </w:r>
      <w:r w:rsidR="00E4327A" w:rsidRPr="007547A2">
        <w:rPr>
          <w:rFonts w:asciiTheme="minorHAnsi" w:hAnsiTheme="minorHAnsi" w:cstheme="minorHAnsi"/>
          <w:sz w:val="22"/>
          <w:szCs w:val="22"/>
        </w:rPr>
        <w:t>está</w:t>
      </w:r>
      <w:r w:rsidRPr="007547A2">
        <w:rPr>
          <w:rFonts w:asciiTheme="minorHAnsi" w:hAnsiTheme="minorHAnsi" w:cstheme="minorHAnsi"/>
          <w:sz w:val="22"/>
          <w:szCs w:val="22"/>
        </w:rPr>
        <w:t xml:space="preserve"> orientada a diferentes sectores y</w:t>
      </w:r>
      <w:r w:rsidR="002E05B5" w:rsidRPr="007547A2">
        <w:rPr>
          <w:rFonts w:asciiTheme="minorHAnsi" w:hAnsiTheme="minorHAnsi" w:cstheme="minorHAnsi"/>
          <w:sz w:val="22"/>
          <w:szCs w:val="22"/>
        </w:rPr>
        <w:t>,</w:t>
      </w:r>
      <w:r w:rsidRPr="007547A2">
        <w:rPr>
          <w:rFonts w:asciiTheme="minorHAnsi" w:hAnsiTheme="minorHAnsi" w:cstheme="minorHAnsi"/>
          <w:sz w:val="22"/>
          <w:szCs w:val="22"/>
        </w:rPr>
        <w:t xml:space="preserve"> como actividad inicial de este componente</w:t>
      </w:r>
      <w:r w:rsidR="002E05B5" w:rsidRPr="007547A2">
        <w:rPr>
          <w:rFonts w:asciiTheme="minorHAnsi" w:hAnsiTheme="minorHAnsi" w:cstheme="minorHAnsi"/>
          <w:sz w:val="22"/>
          <w:szCs w:val="22"/>
        </w:rPr>
        <w:t>,</w:t>
      </w:r>
      <w:r w:rsidRPr="007547A2">
        <w:rPr>
          <w:rFonts w:asciiTheme="minorHAnsi" w:hAnsiTheme="minorHAnsi" w:cstheme="minorHAnsi"/>
          <w:sz w:val="22"/>
          <w:szCs w:val="22"/>
        </w:rPr>
        <w:t xml:space="preserve"> se planteó un taller dirigido a las administraciones municipales</w:t>
      </w:r>
      <w:r w:rsidR="002E05B5" w:rsidRPr="007547A2">
        <w:rPr>
          <w:rFonts w:asciiTheme="minorHAnsi" w:hAnsiTheme="minorHAnsi" w:cstheme="minorHAnsi"/>
          <w:sz w:val="22"/>
          <w:szCs w:val="22"/>
        </w:rPr>
        <w:t xml:space="preserve">, en donde se socializará el diagnóstico comunitario del municipio respecto a </w:t>
      </w:r>
      <w:r w:rsidR="000C1F79" w:rsidRPr="007547A2">
        <w:rPr>
          <w:rFonts w:asciiTheme="minorHAnsi" w:hAnsiTheme="minorHAnsi" w:cstheme="minorHAnsi"/>
          <w:sz w:val="22"/>
          <w:szCs w:val="22"/>
        </w:rPr>
        <w:t>la</w:t>
      </w:r>
      <w:r w:rsidR="002E05B5" w:rsidRPr="007547A2">
        <w:rPr>
          <w:rFonts w:asciiTheme="minorHAnsi" w:hAnsiTheme="minorHAnsi" w:cstheme="minorHAnsi"/>
          <w:sz w:val="22"/>
          <w:szCs w:val="22"/>
        </w:rPr>
        <w:t xml:space="preserve"> situación actual de discapacidad, además de una capacitación y actualización en temas de discapacidad desde los nuevos modelos enlazando con temáticas de: gobierno abierto, política pública en discapacidad y su articulación con las demás políticas y el establecimiento de estrategias de articulación con las acciones del sistema nacional de discapacidad. </w:t>
      </w:r>
    </w:p>
    <w:p w14:paraId="599015A2" w14:textId="079AD45A" w:rsidR="009C5485" w:rsidRPr="007547A2" w:rsidRDefault="009C5485" w:rsidP="007547A2">
      <w:pPr>
        <w:pStyle w:val="Textoindependiente"/>
        <w:spacing w:before="7" w:line="276" w:lineRule="auto"/>
        <w:rPr>
          <w:rFonts w:asciiTheme="minorHAnsi" w:hAnsiTheme="minorHAnsi" w:cstheme="minorHAnsi"/>
          <w:sz w:val="22"/>
          <w:szCs w:val="22"/>
        </w:rPr>
      </w:pPr>
    </w:p>
    <w:p w14:paraId="12F004BB" w14:textId="75336542" w:rsidR="009C5485" w:rsidRPr="007547A2" w:rsidRDefault="009C5485" w:rsidP="007547A2">
      <w:pPr>
        <w:pStyle w:val="Textoindependiente"/>
        <w:spacing w:before="7" w:line="276" w:lineRule="auto"/>
        <w:rPr>
          <w:rFonts w:asciiTheme="minorHAnsi" w:hAnsiTheme="minorHAnsi" w:cstheme="minorHAnsi"/>
          <w:bCs/>
          <w:sz w:val="22"/>
          <w:szCs w:val="22"/>
        </w:rPr>
      </w:pPr>
      <w:r w:rsidRPr="007547A2">
        <w:rPr>
          <w:rFonts w:asciiTheme="minorHAnsi" w:hAnsiTheme="minorHAnsi" w:cstheme="minorHAnsi"/>
          <w:bCs/>
          <w:sz w:val="22"/>
          <w:szCs w:val="22"/>
        </w:rPr>
        <w:t>En este proceso de capacitación, en la fase de preparación, se diseña, planifica y elabora e</w:t>
      </w:r>
      <w:r w:rsidR="00B4596D" w:rsidRPr="007547A2">
        <w:rPr>
          <w:rFonts w:asciiTheme="minorHAnsi" w:hAnsiTheme="minorHAnsi" w:cstheme="minorHAnsi"/>
          <w:bCs/>
          <w:sz w:val="22"/>
          <w:szCs w:val="22"/>
        </w:rPr>
        <w:t>l taller para los actores institucionales de las administraciones municipales. Uno de los productos de esta actividad 1 es la siguiente Ficha técnica.</w:t>
      </w:r>
    </w:p>
    <w:p w14:paraId="2EA37835" w14:textId="50476364" w:rsidR="00D660B7" w:rsidRPr="007547A2" w:rsidRDefault="00D660B7" w:rsidP="007547A2">
      <w:pPr>
        <w:pStyle w:val="Textoindependiente"/>
        <w:spacing w:before="7" w:line="276" w:lineRule="auto"/>
        <w:rPr>
          <w:rFonts w:asciiTheme="minorHAnsi" w:hAnsiTheme="minorHAnsi" w:cstheme="minorHAnsi"/>
          <w:b/>
          <w:sz w:val="22"/>
          <w:szCs w:val="22"/>
        </w:rPr>
      </w:pPr>
    </w:p>
    <w:p w14:paraId="5DBCE0DF" w14:textId="28081BB5" w:rsidR="00D660B7" w:rsidRPr="007547A2" w:rsidRDefault="00D660B7" w:rsidP="007547A2">
      <w:pPr>
        <w:pStyle w:val="Textoindependiente"/>
        <w:spacing w:before="7" w:line="276" w:lineRule="auto"/>
        <w:rPr>
          <w:rFonts w:asciiTheme="minorHAnsi" w:hAnsiTheme="minorHAnsi" w:cstheme="minorHAnsi"/>
          <w:b/>
          <w:sz w:val="22"/>
          <w:szCs w:val="22"/>
        </w:rPr>
      </w:pPr>
      <w:r w:rsidRPr="007547A2">
        <w:rPr>
          <w:rFonts w:asciiTheme="minorHAnsi" w:hAnsiTheme="minorHAnsi" w:cstheme="minorHAnsi"/>
          <w:b/>
          <w:sz w:val="22"/>
          <w:szCs w:val="22"/>
        </w:rPr>
        <w:t>Análisis</w:t>
      </w:r>
    </w:p>
    <w:p w14:paraId="5A1BB316" w14:textId="77777777" w:rsidR="00D660B7" w:rsidRPr="007547A2" w:rsidRDefault="00D660B7" w:rsidP="007547A2">
      <w:pPr>
        <w:pStyle w:val="Textoindependiente"/>
        <w:spacing w:before="7" w:line="276" w:lineRule="auto"/>
        <w:rPr>
          <w:rFonts w:asciiTheme="minorHAnsi" w:hAnsiTheme="minorHAnsi" w:cstheme="minorHAnsi"/>
          <w:b/>
          <w:sz w:val="22"/>
          <w:szCs w:val="22"/>
        </w:rPr>
      </w:pPr>
    </w:p>
    <w:p w14:paraId="059C63B1" w14:textId="0233C677" w:rsidR="00C528C3" w:rsidRPr="007547A2" w:rsidRDefault="00E7636C" w:rsidP="007547A2">
      <w:pPr>
        <w:pStyle w:val="Ttulo4"/>
        <w:spacing w:before="93" w:line="276" w:lineRule="auto"/>
        <w:ind w:left="0"/>
        <w:jc w:val="center"/>
        <w:rPr>
          <w:rFonts w:asciiTheme="minorHAnsi" w:hAnsiTheme="minorHAnsi" w:cstheme="minorHAnsi"/>
          <w:sz w:val="22"/>
          <w:szCs w:val="22"/>
        </w:rPr>
      </w:pPr>
      <w:r w:rsidRPr="007547A2">
        <w:rPr>
          <w:rFonts w:asciiTheme="minorHAnsi" w:hAnsiTheme="minorHAnsi" w:cstheme="minorHAnsi"/>
          <w:noProof/>
          <w:sz w:val="22"/>
          <w:szCs w:val="22"/>
        </w:rPr>
        <mc:AlternateContent>
          <mc:Choice Requires="wpg">
            <w:drawing>
              <wp:anchor distT="0" distB="0" distL="0" distR="0" simplePos="0" relativeHeight="251659264" behindDoc="1" locked="0" layoutInCell="1" allowOverlap="1" wp14:anchorId="086DAFDC" wp14:editId="2D30DA4A">
                <wp:simplePos x="0" y="0"/>
                <wp:positionH relativeFrom="page">
                  <wp:posOffset>804545</wp:posOffset>
                </wp:positionH>
                <wp:positionV relativeFrom="paragraph">
                  <wp:posOffset>271780</wp:posOffset>
                </wp:positionV>
                <wp:extent cx="5237480" cy="566420"/>
                <wp:effectExtent l="0" t="0" r="1270" b="5080"/>
                <wp:wrapTopAndBottom/>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7480" cy="566420"/>
                          <a:chOff x="1450" y="287"/>
                          <a:chExt cx="8781" cy="982"/>
                        </a:xfrm>
                      </wpg:grpSpPr>
                      <wps:wsp>
                        <wps:cNvPr id="4" name="AutoShape 3"/>
                        <wps:cNvSpPr>
                          <a:spLocks/>
                        </wps:cNvSpPr>
                        <wps:spPr bwMode="auto">
                          <a:xfrm>
                            <a:off x="1450" y="287"/>
                            <a:ext cx="8781" cy="982"/>
                          </a:xfrm>
                          <a:custGeom>
                            <a:avLst/>
                            <a:gdLst>
                              <a:gd name="T0" fmla="+- 0 10231 1450"/>
                              <a:gd name="T1" fmla="*/ T0 w 8781"/>
                              <a:gd name="T2" fmla="+- 0 753 288"/>
                              <a:gd name="T3" fmla="*/ 753 h 982"/>
                              <a:gd name="T4" fmla="+- 0 1450 1450"/>
                              <a:gd name="T5" fmla="*/ T4 w 8781"/>
                              <a:gd name="T6" fmla="+- 0 753 288"/>
                              <a:gd name="T7" fmla="*/ 753 h 982"/>
                              <a:gd name="T8" fmla="+- 0 1450 1450"/>
                              <a:gd name="T9" fmla="*/ T8 w 8781"/>
                              <a:gd name="T10" fmla="+- 0 1269 288"/>
                              <a:gd name="T11" fmla="*/ 1269 h 982"/>
                              <a:gd name="T12" fmla="+- 0 10231 1450"/>
                              <a:gd name="T13" fmla="*/ T12 w 8781"/>
                              <a:gd name="T14" fmla="+- 0 1269 288"/>
                              <a:gd name="T15" fmla="*/ 1269 h 982"/>
                              <a:gd name="T16" fmla="+- 0 10231 1450"/>
                              <a:gd name="T17" fmla="*/ T16 w 8781"/>
                              <a:gd name="T18" fmla="+- 0 753 288"/>
                              <a:gd name="T19" fmla="*/ 753 h 982"/>
                              <a:gd name="T20" fmla="+- 0 10231 1450"/>
                              <a:gd name="T21" fmla="*/ T20 w 8781"/>
                              <a:gd name="T22" fmla="+- 0 288 288"/>
                              <a:gd name="T23" fmla="*/ 288 h 982"/>
                              <a:gd name="T24" fmla="+- 0 1450 1450"/>
                              <a:gd name="T25" fmla="*/ T24 w 8781"/>
                              <a:gd name="T26" fmla="+- 0 288 288"/>
                              <a:gd name="T27" fmla="*/ 288 h 982"/>
                              <a:gd name="T28" fmla="+- 0 1450 1450"/>
                              <a:gd name="T29" fmla="*/ T28 w 8781"/>
                              <a:gd name="T30" fmla="+- 0 744 288"/>
                              <a:gd name="T31" fmla="*/ 744 h 982"/>
                              <a:gd name="T32" fmla="+- 0 10231 1450"/>
                              <a:gd name="T33" fmla="*/ T32 w 8781"/>
                              <a:gd name="T34" fmla="+- 0 744 288"/>
                              <a:gd name="T35" fmla="*/ 744 h 982"/>
                              <a:gd name="T36" fmla="+- 0 10231 1450"/>
                              <a:gd name="T37" fmla="*/ T36 w 8781"/>
                              <a:gd name="T38" fmla="+- 0 288 288"/>
                              <a:gd name="T39" fmla="*/ 288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81" h="982">
                                <a:moveTo>
                                  <a:pt x="8781" y="465"/>
                                </a:moveTo>
                                <a:lnTo>
                                  <a:pt x="0" y="465"/>
                                </a:lnTo>
                                <a:lnTo>
                                  <a:pt x="0" y="981"/>
                                </a:lnTo>
                                <a:lnTo>
                                  <a:pt x="8781" y="981"/>
                                </a:lnTo>
                                <a:lnTo>
                                  <a:pt x="8781" y="465"/>
                                </a:lnTo>
                                <a:close/>
                                <a:moveTo>
                                  <a:pt x="8781" y="0"/>
                                </a:moveTo>
                                <a:lnTo>
                                  <a:pt x="0" y="0"/>
                                </a:lnTo>
                                <a:lnTo>
                                  <a:pt x="0" y="456"/>
                                </a:lnTo>
                                <a:lnTo>
                                  <a:pt x="8781" y="456"/>
                                </a:lnTo>
                                <a:lnTo>
                                  <a:pt x="8781" y="0"/>
                                </a:lnTo>
                                <a:close/>
                              </a:path>
                            </a:pathLst>
                          </a:custGeom>
                          <a:solidFill>
                            <a:srgbClr val="E4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4"/>
                        <wps:cNvSpPr txBox="1">
                          <a:spLocks noChangeArrowheads="1"/>
                        </wps:cNvSpPr>
                        <wps:spPr bwMode="auto">
                          <a:xfrm>
                            <a:off x="1450" y="287"/>
                            <a:ext cx="8781" cy="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1BCB" w14:textId="313021B3" w:rsidR="00E7636C" w:rsidRDefault="00E2468E" w:rsidP="00E2468E">
                              <w:pPr>
                                <w:tabs>
                                  <w:tab w:val="left" w:pos="1078"/>
                                  <w:tab w:val="left" w:pos="2246"/>
                                  <w:tab w:val="left" w:pos="3447"/>
                                  <w:tab w:val="left" w:pos="4621"/>
                                </w:tabs>
                                <w:spacing w:before="118"/>
                                <w:ind w:left="103"/>
                                <w:rPr>
                                  <w:rFonts w:ascii="Arial"/>
                                  <w:b/>
                                  <w:sz w:val="24"/>
                                </w:rPr>
                              </w:pPr>
                              <w:r>
                                <w:rPr>
                                  <w:rFonts w:ascii="Arial"/>
                                  <w:b/>
                                  <w:sz w:val="24"/>
                                </w:rPr>
                                <w:t>Fecha:</w:t>
                              </w:r>
                              <w:bookmarkStart w:id="1" w:name="_GoBack"/>
                              <w:bookmarkEnd w:id="1"/>
                            </w:p>
                            <w:p w14:paraId="665B350B" w14:textId="17BE2ACA" w:rsidR="00E2468E" w:rsidRDefault="00E2468E" w:rsidP="00E2468E">
                              <w:pPr>
                                <w:tabs>
                                  <w:tab w:val="left" w:pos="1078"/>
                                  <w:tab w:val="left" w:pos="2246"/>
                                  <w:tab w:val="left" w:pos="3447"/>
                                  <w:tab w:val="left" w:pos="4621"/>
                                </w:tabs>
                                <w:spacing w:before="118"/>
                                <w:ind w:left="103"/>
                                <w:rPr>
                                  <w:rFonts w:ascii="Arial"/>
                                  <w:b/>
                                  <w:sz w:val="24"/>
                                </w:rPr>
                              </w:pPr>
                              <w:r>
                                <w:rPr>
                                  <w:rFonts w:ascii="Arial"/>
                                  <w:b/>
                                  <w:sz w:val="24"/>
                                </w:rPr>
                                <w:t>Municipio:</w:t>
                              </w:r>
                              <w:r w:rsidR="00E7636C">
                                <w:rPr>
                                  <w:rFonts w:ascii="Arial"/>
                                  <w:b/>
                                  <w:sz w:val="24"/>
                                </w:rPr>
                                <w:t xml:space="preserve"> </w:t>
                              </w:r>
                            </w:p>
                            <w:p w14:paraId="540ED6F0" w14:textId="77777777" w:rsidR="00E2468E" w:rsidRDefault="00E2468E" w:rsidP="00E2468E">
                              <w:pPr>
                                <w:spacing w:before="189"/>
                                <w:ind w:left="103"/>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DAFDC" id="Grupo 2" o:spid="_x0000_s1026" style="position:absolute;left:0;text-align:left;margin-left:63.35pt;margin-top:21.4pt;width:412.4pt;height:44.6pt;z-index:-251657216;mso-wrap-distance-left:0;mso-wrap-distance-right:0;mso-position-horizontal-relative:page" coordorigin="1450,287" coordsize="8781,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">
                <v:shape id="AutoShape 3" o:spid="_x0000_s1027" style="position:absolute;left:1450;top:287;width:8781;height:982;visibility:visible;mso-wrap-style:square;v-text-anchor:top" coordsize="878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" path="m8781,465l,465,,981r8781,l8781,465xm8781,l,,,456r8781,l8781,xe" fillcolor="#e4dfeb" stroked="f">
                  <v:path arrowok="t" o:connecttype="custom" o:connectlocs="8781,753;0,753;0,1269;8781,1269;8781,753;8781,288;0,288;0,744;8781,744;8781,288" o:connectangles="0,0,0,0,0,0,0,0,0,0"/>
                </v:shape>
                <v:shapetype id="_x0000_t202" coordsize="21600,21600" o:spt="202" path="m,l,21600r21600,l21600,xe">
                  <v:stroke joinstyle="miter"/>
                  <v:path gradientshapeok="t" o:connecttype="rect"/>
                </v:shapetype>
                <v:shape id="Text Box 4" o:spid="_x0000_s1028" type="#_x0000_t202" style="position:absolute;left:1450;top:287;width:8781;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C471BCB" w14:textId="313021B3" w:rsidR="00E7636C" w:rsidRDefault="00E2468E" w:rsidP="00E2468E">
                        <w:pPr>
                          <w:tabs>
                            <w:tab w:val="left" w:pos="1078"/>
                            <w:tab w:val="left" w:pos="2246"/>
                            <w:tab w:val="left" w:pos="3447"/>
                            <w:tab w:val="left" w:pos="4621"/>
                          </w:tabs>
                          <w:spacing w:before="118"/>
                          <w:ind w:left="103"/>
                          <w:rPr>
                            <w:rFonts w:ascii="Arial"/>
                            <w:b/>
                            <w:sz w:val="24"/>
                          </w:rPr>
                        </w:pPr>
                        <w:r>
                          <w:rPr>
                            <w:rFonts w:ascii="Arial"/>
                            <w:b/>
                            <w:sz w:val="24"/>
                          </w:rPr>
                          <w:t>Fecha:</w:t>
                        </w:r>
                        <w:bookmarkStart w:id="2" w:name="_GoBack"/>
                        <w:bookmarkEnd w:id="2"/>
                      </w:p>
                      <w:p w14:paraId="665B350B" w14:textId="17BE2ACA" w:rsidR="00E2468E" w:rsidRDefault="00E2468E" w:rsidP="00E2468E">
                        <w:pPr>
                          <w:tabs>
                            <w:tab w:val="left" w:pos="1078"/>
                            <w:tab w:val="left" w:pos="2246"/>
                            <w:tab w:val="left" w:pos="3447"/>
                            <w:tab w:val="left" w:pos="4621"/>
                          </w:tabs>
                          <w:spacing w:before="118"/>
                          <w:ind w:left="103"/>
                          <w:rPr>
                            <w:rFonts w:ascii="Arial"/>
                            <w:b/>
                            <w:sz w:val="24"/>
                          </w:rPr>
                        </w:pPr>
                        <w:r>
                          <w:rPr>
                            <w:rFonts w:ascii="Arial"/>
                            <w:b/>
                            <w:sz w:val="24"/>
                          </w:rPr>
                          <w:t>Municipio:</w:t>
                        </w:r>
                        <w:r w:rsidR="00E7636C">
                          <w:rPr>
                            <w:rFonts w:ascii="Arial"/>
                            <w:b/>
                            <w:sz w:val="24"/>
                          </w:rPr>
                          <w:t xml:space="preserve"> </w:t>
                        </w:r>
                      </w:p>
                      <w:p w14:paraId="540ED6F0" w14:textId="77777777" w:rsidR="00E2468E" w:rsidRDefault="00E2468E" w:rsidP="00E2468E">
                        <w:pPr>
                          <w:spacing w:before="189"/>
                          <w:ind w:left="103"/>
                          <w:rPr>
                            <w:sz w:val="24"/>
                          </w:rPr>
                        </w:pPr>
                      </w:p>
                    </w:txbxContent>
                  </v:textbox>
                </v:shape>
                <w10:wrap type="topAndBottom" anchorx="page"/>
              </v:group>
            </w:pict>
          </mc:Fallback>
        </mc:AlternateContent>
      </w:r>
      <w:r w:rsidR="00C528C3" w:rsidRPr="007547A2">
        <w:rPr>
          <w:rFonts w:asciiTheme="minorHAnsi" w:hAnsiTheme="minorHAnsi" w:cstheme="minorHAnsi"/>
          <w:sz w:val="22"/>
          <w:szCs w:val="22"/>
        </w:rPr>
        <w:t xml:space="preserve"> Ficha técnica de taller de formación de administraciones municipales</w:t>
      </w:r>
    </w:p>
    <w:p w14:paraId="019A3A42" w14:textId="77777777" w:rsidR="00E7636C" w:rsidRPr="007547A2" w:rsidRDefault="00E7636C" w:rsidP="007547A2">
      <w:pPr>
        <w:spacing w:before="93" w:line="276" w:lineRule="auto"/>
        <w:rPr>
          <w:rFonts w:cstheme="minorHAnsi"/>
          <w:b/>
        </w:rPr>
      </w:pPr>
    </w:p>
    <w:p w14:paraId="59ECBC85" w14:textId="5A03B747" w:rsidR="00E2468E" w:rsidRPr="007547A2" w:rsidRDefault="00E2468E" w:rsidP="007547A2">
      <w:pPr>
        <w:spacing w:before="93" w:line="276" w:lineRule="auto"/>
        <w:ind w:left="400"/>
        <w:rPr>
          <w:rFonts w:cstheme="minorHAnsi"/>
        </w:rPr>
      </w:pPr>
      <w:r w:rsidRPr="007547A2">
        <w:rPr>
          <w:rFonts w:cstheme="minorHAnsi"/>
          <w:b/>
        </w:rPr>
        <w:t>Objetivo</w:t>
      </w:r>
      <w:r w:rsidRPr="007547A2">
        <w:rPr>
          <w:rFonts w:cstheme="minorHAnsi"/>
          <w:b/>
          <w:spacing w:val="-3"/>
        </w:rPr>
        <w:t xml:space="preserve"> </w:t>
      </w:r>
      <w:r w:rsidRPr="007547A2">
        <w:rPr>
          <w:rFonts w:cstheme="minorHAnsi"/>
          <w:b/>
        </w:rPr>
        <w:t>general</w:t>
      </w:r>
      <w:r w:rsidRPr="007547A2">
        <w:rPr>
          <w:rFonts w:cstheme="minorHAnsi"/>
          <w:b/>
          <w:spacing w:val="-3"/>
        </w:rPr>
        <w:t xml:space="preserve"> </w:t>
      </w:r>
      <w:r w:rsidRPr="007547A2">
        <w:rPr>
          <w:rFonts w:cstheme="minorHAnsi"/>
          <w:b/>
        </w:rPr>
        <w:t>del</w:t>
      </w:r>
      <w:r w:rsidRPr="007547A2">
        <w:rPr>
          <w:rFonts w:cstheme="minorHAnsi"/>
          <w:b/>
          <w:spacing w:val="-3"/>
        </w:rPr>
        <w:t xml:space="preserve"> </w:t>
      </w:r>
      <w:r w:rsidRPr="007547A2">
        <w:rPr>
          <w:rFonts w:cstheme="minorHAnsi"/>
          <w:b/>
        </w:rPr>
        <w:t>taller:</w:t>
      </w:r>
      <w:r w:rsidRPr="007547A2">
        <w:rPr>
          <w:rFonts w:cstheme="minorHAnsi"/>
        </w:rPr>
        <w:t xml:space="preserve"> </w:t>
      </w:r>
      <w:r w:rsidR="00E62713" w:rsidRPr="007547A2">
        <w:rPr>
          <w:rFonts w:cstheme="minorHAnsi"/>
        </w:rPr>
        <w:t xml:space="preserve">Realizar un taller a las administraciones municipales </w:t>
      </w:r>
      <w:r w:rsidR="00A1510B" w:rsidRPr="007547A2">
        <w:rPr>
          <w:rFonts w:cstheme="minorHAnsi"/>
        </w:rPr>
        <w:t xml:space="preserve">para generar una consciencia de discapacidad más ética, dar a conocer las </w:t>
      </w:r>
      <w:r w:rsidR="00E62713" w:rsidRPr="007547A2">
        <w:rPr>
          <w:rFonts w:cstheme="minorHAnsi"/>
        </w:rPr>
        <w:t>estrategias para favorecer la educación inclusiva</w:t>
      </w:r>
      <w:r w:rsidR="00A1510B" w:rsidRPr="007547A2">
        <w:rPr>
          <w:rFonts w:cstheme="minorHAnsi"/>
        </w:rPr>
        <w:t xml:space="preserve"> y el rol de los productos de apoyo para facilitarla, </w:t>
      </w:r>
      <w:r w:rsidR="00BB0E91" w:rsidRPr="007547A2">
        <w:rPr>
          <w:rFonts w:cstheme="minorHAnsi"/>
        </w:rPr>
        <w:t>articuladas con el Sistema Nacional de Discapacidad,</w:t>
      </w:r>
      <w:r w:rsidR="00FB66FD" w:rsidRPr="007547A2">
        <w:rPr>
          <w:rFonts w:cstheme="minorHAnsi"/>
        </w:rPr>
        <w:t xml:space="preserve"> promov</w:t>
      </w:r>
      <w:r w:rsidR="00A1510B" w:rsidRPr="007547A2">
        <w:rPr>
          <w:rFonts w:cstheme="minorHAnsi"/>
        </w:rPr>
        <w:t>iendo</w:t>
      </w:r>
      <w:r w:rsidR="00FB66FD" w:rsidRPr="007547A2">
        <w:rPr>
          <w:rFonts w:cstheme="minorHAnsi"/>
        </w:rPr>
        <w:t xml:space="preserve"> </w:t>
      </w:r>
      <w:r w:rsidRPr="007547A2">
        <w:rPr>
          <w:rFonts w:cstheme="minorHAnsi"/>
        </w:rPr>
        <w:t xml:space="preserve">una cultura </w:t>
      </w:r>
      <w:r w:rsidR="0072111A" w:rsidRPr="007547A2">
        <w:rPr>
          <w:rFonts w:cstheme="minorHAnsi"/>
        </w:rPr>
        <w:t>de mayor participación de las</w:t>
      </w:r>
      <w:r w:rsidRPr="007547A2">
        <w:rPr>
          <w:rFonts w:cstheme="minorHAnsi"/>
        </w:rPr>
        <w:t xml:space="preserve"> </w:t>
      </w:r>
      <w:r w:rsidR="00FB66FD" w:rsidRPr="007547A2">
        <w:rPr>
          <w:rFonts w:cstheme="minorHAnsi"/>
        </w:rPr>
        <w:t>p</w:t>
      </w:r>
      <w:r w:rsidRPr="007547A2">
        <w:rPr>
          <w:rFonts w:cstheme="minorHAnsi"/>
        </w:rPr>
        <w:t xml:space="preserve">ersonas con </w:t>
      </w:r>
      <w:r w:rsidR="00FB66FD" w:rsidRPr="007547A2">
        <w:rPr>
          <w:rFonts w:cstheme="minorHAnsi"/>
        </w:rPr>
        <w:t>d</w:t>
      </w:r>
      <w:r w:rsidRPr="007547A2">
        <w:rPr>
          <w:rFonts w:cstheme="minorHAnsi"/>
        </w:rPr>
        <w:t xml:space="preserve">iscapacidad </w:t>
      </w:r>
      <w:r w:rsidR="00BB0E91" w:rsidRPr="007547A2">
        <w:rPr>
          <w:rFonts w:cstheme="minorHAnsi"/>
        </w:rPr>
        <w:t xml:space="preserve">en la </w:t>
      </w:r>
      <w:r w:rsidRPr="007547A2">
        <w:rPr>
          <w:rFonts w:cstheme="minorHAnsi"/>
        </w:rPr>
        <w:t>creaci</w:t>
      </w:r>
      <w:r w:rsidR="00B81641" w:rsidRPr="007547A2">
        <w:rPr>
          <w:rFonts w:cstheme="minorHAnsi"/>
        </w:rPr>
        <w:t>ó</w:t>
      </w:r>
      <w:r w:rsidRPr="007547A2">
        <w:rPr>
          <w:rFonts w:cstheme="minorHAnsi"/>
        </w:rPr>
        <w:t>n</w:t>
      </w:r>
      <w:r w:rsidR="00BB0E91" w:rsidRPr="007547A2">
        <w:rPr>
          <w:rFonts w:cstheme="minorHAnsi"/>
        </w:rPr>
        <w:t xml:space="preserve"> o modificación</w:t>
      </w:r>
      <w:r w:rsidRPr="007547A2">
        <w:rPr>
          <w:rFonts w:cstheme="minorHAnsi"/>
        </w:rPr>
        <w:t xml:space="preserve"> de políticas </w:t>
      </w:r>
      <w:r w:rsidR="00BB0E91" w:rsidRPr="007547A2">
        <w:rPr>
          <w:rFonts w:cstheme="minorHAnsi"/>
        </w:rPr>
        <w:t>públicas,</w:t>
      </w:r>
      <w:r w:rsidRPr="007547A2">
        <w:rPr>
          <w:rFonts w:cstheme="minorHAnsi"/>
        </w:rPr>
        <w:t xml:space="preserve"> plantea</w:t>
      </w:r>
      <w:r w:rsidR="00BB0E91" w:rsidRPr="007547A2">
        <w:rPr>
          <w:rFonts w:cstheme="minorHAnsi"/>
        </w:rPr>
        <w:t>ndo</w:t>
      </w:r>
      <w:r w:rsidRPr="007547A2">
        <w:rPr>
          <w:rFonts w:cstheme="minorHAnsi"/>
        </w:rPr>
        <w:t xml:space="preserve"> el gobierno abierto como forma de modelo de relaciones entre los gobernantes, las administraciones y la sociedad</w:t>
      </w:r>
      <w:r w:rsidR="00BB0E91" w:rsidRPr="007547A2">
        <w:rPr>
          <w:rFonts w:cstheme="minorHAnsi"/>
        </w:rPr>
        <w:t>.</w:t>
      </w:r>
    </w:p>
    <w:p w14:paraId="7CB84D46" w14:textId="28870A49" w:rsidR="00E2468E" w:rsidRPr="007547A2" w:rsidRDefault="00E2468E" w:rsidP="007547A2">
      <w:pPr>
        <w:pStyle w:val="Ttulo4"/>
        <w:spacing w:before="230" w:line="276" w:lineRule="auto"/>
        <w:ind w:left="400"/>
        <w:rPr>
          <w:rFonts w:asciiTheme="minorHAnsi" w:hAnsiTheme="minorHAnsi" w:cstheme="minorHAnsi"/>
          <w:b w:val="0"/>
          <w:sz w:val="22"/>
          <w:szCs w:val="22"/>
        </w:rPr>
      </w:pPr>
      <w:r w:rsidRPr="007547A2">
        <w:rPr>
          <w:rFonts w:asciiTheme="minorHAnsi" w:hAnsiTheme="minorHAnsi" w:cstheme="minorHAnsi"/>
          <w:sz w:val="22"/>
          <w:szCs w:val="22"/>
        </w:rPr>
        <w:t>Duración</w:t>
      </w:r>
      <w:r w:rsidRPr="007547A2">
        <w:rPr>
          <w:rFonts w:asciiTheme="minorHAnsi" w:hAnsiTheme="minorHAnsi" w:cstheme="minorHAnsi"/>
          <w:spacing w:val="-1"/>
          <w:sz w:val="22"/>
          <w:szCs w:val="22"/>
        </w:rPr>
        <w:t xml:space="preserve"> </w:t>
      </w:r>
      <w:r w:rsidRPr="007547A2">
        <w:rPr>
          <w:rFonts w:asciiTheme="minorHAnsi" w:hAnsiTheme="minorHAnsi" w:cstheme="minorHAnsi"/>
          <w:sz w:val="22"/>
          <w:szCs w:val="22"/>
        </w:rPr>
        <w:t>del</w:t>
      </w:r>
      <w:r w:rsidRPr="007547A2">
        <w:rPr>
          <w:rFonts w:asciiTheme="minorHAnsi" w:hAnsiTheme="minorHAnsi" w:cstheme="minorHAnsi"/>
          <w:spacing w:val="-2"/>
          <w:sz w:val="22"/>
          <w:szCs w:val="22"/>
        </w:rPr>
        <w:t xml:space="preserve"> </w:t>
      </w:r>
      <w:r w:rsidRPr="007547A2">
        <w:rPr>
          <w:rFonts w:asciiTheme="minorHAnsi" w:hAnsiTheme="minorHAnsi" w:cstheme="minorHAnsi"/>
          <w:sz w:val="22"/>
          <w:szCs w:val="22"/>
        </w:rPr>
        <w:t xml:space="preserve">taller: </w:t>
      </w:r>
      <w:r w:rsidRPr="007547A2">
        <w:rPr>
          <w:rFonts w:asciiTheme="minorHAnsi" w:hAnsiTheme="minorHAnsi" w:cstheme="minorHAnsi"/>
          <w:b w:val="0"/>
          <w:sz w:val="22"/>
          <w:szCs w:val="22"/>
        </w:rPr>
        <w:t>390 minutos</w:t>
      </w:r>
      <w:r w:rsidR="005D37A3" w:rsidRPr="007547A2">
        <w:rPr>
          <w:rFonts w:asciiTheme="minorHAnsi" w:hAnsiTheme="minorHAnsi" w:cstheme="minorHAnsi"/>
          <w:b w:val="0"/>
          <w:sz w:val="22"/>
          <w:szCs w:val="22"/>
        </w:rPr>
        <w:t xml:space="preserve"> (6 horas y media)</w:t>
      </w:r>
    </w:p>
    <w:p w14:paraId="5FA26996" w14:textId="77777777" w:rsidR="00B4596D" w:rsidRPr="007547A2" w:rsidRDefault="00B4596D" w:rsidP="007547A2">
      <w:pPr>
        <w:pStyle w:val="Ttulo4"/>
        <w:spacing w:before="230" w:line="276" w:lineRule="auto"/>
        <w:ind w:left="400"/>
        <w:rPr>
          <w:rFonts w:asciiTheme="minorHAnsi" w:hAnsiTheme="minorHAnsi" w:cstheme="minorHAnsi"/>
          <w:b w:val="0"/>
          <w:sz w:val="22"/>
          <w:szCs w:val="22"/>
        </w:rPr>
      </w:pPr>
    </w:p>
    <w:tbl>
      <w:tblPr>
        <w:tblW w:w="14400" w:type="dxa"/>
        <w:tblInd w:w="-5" w:type="dxa"/>
        <w:tblCellMar>
          <w:left w:w="70" w:type="dxa"/>
          <w:right w:w="70" w:type="dxa"/>
        </w:tblCellMar>
        <w:tblLook w:val="04A0" w:firstRow="1" w:lastRow="0" w:firstColumn="1" w:lastColumn="0" w:noHBand="0" w:noVBand="1"/>
      </w:tblPr>
      <w:tblGrid>
        <w:gridCol w:w="1522"/>
        <w:gridCol w:w="1172"/>
        <w:gridCol w:w="3118"/>
        <w:gridCol w:w="5103"/>
        <w:gridCol w:w="1735"/>
        <w:gridCol w:w="1750"/>
      </w:tblGrid>
      <w:tr w:rsidR="00E2468E" w:rsidRPr="007547A2" w14:paraId="44F7526E" w14:textId="77777777" w:rsidTr="00462D9E">
        <w:trPr>
          <w:trHeight w:val="860"/>
        </w:trPr>
        <w:tc>
          <w:tcPr>
            <w:tcW w:w="1522" w:type="dxa"/>
            <w:tcBorders>
              <w:top w:val="single" w:sz="4" w:space="0" w:color="8EA9DB"/>
              <w:left w:val="single" w:sz="4" w:space="0" w:color="8EA9DB"/>
              <w:bottom w:val="single" w:sz="4" w:space="0" w:color="8EA9DB"/>
              <w:right w:val="nil"/>
            </w:tcBorders>
            <w:shd w:val="clear" w:color="000000" w:fill="00B0F0"/>
            <w:noWrap/>
            <w:vAlign w:val="center"/>
            <w:hideMark/>
          </w:tcPr>
          <w:p w14:paraId="4579695F"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t>Fases</w:t>
            </w:r>
          </w:p>
        </w:tc>
        <w:tc>
          <w:tcPr>
            <w:tcW w:w="1172" w:type="dxa"/>
            <w:tcBorders>
              <w:top w:val="single" w:sz="4" w:space="0" w:color="8EA9DB"/>
              <w:left w:val="nil"/>
              <w:bottom w:val="single" w:sz="4" w:space="0" w:color="8EA9DB"/>
              <w:right w:val="nil"/>
            </w:tcBorders>
            <w:shd w:val="clear" w:color="000000" w:fill="00B0F0"/>
            <w:vAlign w:val="center"/>
            <w:hideMark/>
          </w:tcPr>
          <w:p w14:paraId="5DCC2D90"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t>Tiempo (en minutos)</w:t>
            </w:r>
          </w:p>
        </w:tc>
        <w:tc>
          <w:tcPr>
            <w:tcW w:w="3118" w:type="dxa"/>
            <w:tcBorders>
              <w:top w:val="single" w:sz="4" w:space="0" w:color="8EA9DB"/>
              <w:left w:val="nil"/>
              <w:bottom w:val="single" w:sz="4" w:space="0" w:color="8EA9DB"/>
              <w:right w:val="nil"/>
            </w:tcBorders>
            <w:shd w:val="clear" w:color="000000" w:fill="00B0F0"/>
            <w:noWrap/>
            <w:vAlign w:val="center"/>
            <w:hideMark/>
          </w:tcPr>
          <w:p w14:paraId="7CFCD529"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t>Objetivo específico</w:t>
            </w:r>
          </w:p>
        </w:tc>
        <w:tc>
          <w:tcPr>
            <w:tcW w:w="5103" w:type="dxa"/>
            <w:tcBorders>
              <w:top w:val="single" w:sz="4" w:space="0" w:color="8EA9DB"/>
              <w:left w:val="nil"/>
              <w:bottom w:val="single" w:sz="4" w:space="0" w:color="8EA9DB"/>
              <w:right w:val="nil"/>
            </w:tcBorders>
            <w:shd w:val="clear" w:color="000000" w:fill="00B0F0"/>
            <w:vAlign w:val="center"/>
            <w:hideMark/>
          </w:tcPr>
          <w:p w14:paraId="0A8A7CA9"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t>Descripción de las actividades</w:t>
            </w:r>
          </w:p>
        </w:tc>
        <w:tc>
          <w:tcPr>
            <w:tcW w:w="1735" w:type="dxa"/>
            <w:tcBorders>
              <w:top w:val="single" w:sz="4" w:space="0" w:color="8EA9DB"/>
              <w:left w:val="nil"/>
              <w:bottom w:val="single" w:sz="4" w:space="0" w:color="8EA9DB"/>
              <w:right w:val="nil"/>
            </w:tcBorders>
            <w:shd w:val="clear" w:color="000000" w:fill="00B0F0"/>
            <w:vAlign w:val="center"/>
            <w:hideMark/>
          </w:tcPr>
          <w:p w14:paraId="7DDD0F1F"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t>Facilitador</w:t>
            </w:r>
          </w:p>
        </w:tc>
        <w:tc>
          <w:tcPr>
            <w:tcW w:w="1750" w:type="dxa"/>
            <w:tcBorders>
              <w:top w:val="single" w:sz="4" w:space="0" w:color="8EA9DB"/>
              <w:left w:val="nil"/>
              <w:bottom w:val="single" w:sz="4" w:space="0" w:color="8EA9DB"/>
              <w:right w:val="single" w:sz="4" w:space="0" w:color="8EA9DB"/>
            </w:tcBorders>
            <w:shd w:val="clear" w:color="000000" w:fill="00B0F0"/>
            <w:vAlign w:val="center"/>
            <w:hideMark/>
          </w:tcPr>
          <w:p w14:paraId="249A0D27"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t>Materiales</w:t>
            </w:r>
          </w:p>
        </w:tc>
      </w:tr>
      <w:tr w:rsidR="00E2468E" w:rsidRPr="007547A2" w14:paraId="032C03CC" w14:textId="77777777" w:rsidTr="005A689E">
        <w:trPr>
          <w:trHeight w:val="2676"/>
        </w:trPr>
        <w:tc>
          <w:tcPr>
            <w:tcW w:w="1522" w:type="dxa"/>
            <w:tcBorders>
              <w:top w:val="single" w:sz="4" w:space="0" w:color="8EA9DB"/>
              <w:left w:val="single" w:sz="4" w:space="0" w:color="8EA9DB"/>
              <w:bottom w:val="single" w:sz="4" w:space="0" w:color="8EA9DB"/>
              <w:right w:val="nil"/>
            </w:tcBorders>
            <w:shd w:val="clear" w:color="000000" w:fill="00B0F0"/>
            <w:vAlign w:val="center"/>
            <w:hideMark/>
          </w:tcPr>
          <w:p w14:paraId="5F2227D1"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t>El encuadre</w:t>
            </w:r>
          </w:p>
        </w:tc>
        <w:tc>
          <w:tcPr>
            <w:tcW w:w="1172" w:type="dxa"/>
            <w:tcBorders>
              <w:top w:val="single" w:sz="4" w:space="0" w:color="8EA9DB"/>
              <w:left w:val="nil"/>
              <w:bottom w:val="single" w:sz="4" w:space="0" w:color="8EA9DB"/>
              <w:right w:val="nil"/>
            </w:tcBorders>
            <w:shd w:val="clear" w:color="D9E1F2" w:fill="D9E1F2"/>
            <w:hideMark/>
          </w:tcPr>
          <w:p w14:paraId="3C5E5F4F" w14:textId="24E15C92"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3</w:t>
            </w:r>
            <w:r w:rsidR="004E04A8" w:rsidRPr="007547A2">
              <w:rPr>
                <w:rFonts w:eastAsia="Times New Roman" w:cstheme="minorHAnsi"/>
                <w:color w:val="000000"/>
                <w:lang w:eastAsia="es-CO"/>
              </w:rPr>
              <w:t>8</w:t>
            </w:r>
            <w:r w:rsidRPr="007547A2">
              <w:rPr>
                <w:rFonts w:eastAsia="Times New Roman" w:cstheme="minorHAnsi"/>
                <w:color w:val="000000"/>
                <w:lang w:eastAsia="es-CO"/>
              </w:rPr>
              <w:t xml:space="preserve"> minutos</w:t>
            </w:r>
          </w:p>
        </w:tc>
        <w:tc>
          <w:tcPr>
            <w:tcW w:w="3118" w:type="dxa"/>
            <w:tcBorders>
              <w:top w:val="single" w:sz="4" w:space="0" w:color="8EA9DB"/>
              <w:left w:val="nil"/>
              <w:bottom w:val="single" w:sz="4" w:space="0" w:color="8EA9DB"/>
              <w:right w:val="nil"/>
            </w:tcBorders>
            <w:shd w:val="clear" w:color="D9E1F2" w:fill="D9E1F2"/>
            <w:hideMark/>
          </w:tcPr>
          <w:p w14:paraId="0B7B2023" w14:textId="77777777"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 xml:space="preserve">Concertar los acuerdos de trabajo de la sesión, reconocer los participantes del grupo y diligenciar el formato de asistencia. </w:t>
            </w:r>
          </w:p>
        </w:tc>
        <w:tc>
          <w:tcPr>
            <w:tcW w:w="5103" w:type="dxa"/>
            <w:tcBorders>
              <w:top w:val="single" w:sz="4" w:space="0" w:color="8EA9DB"/>
              <w:left w:val="nil"/>
              <w:bottom w:val="single" w:sz="4" w:space="0" w:color="8EA9DB"/>
              <w:right w:val="nil"/>
            </w:tcBorders>
            <w:shd w:val="clear" w:color="D9E1F2" w:fill="D9E1F2"/>
            <w:hideMark/>
          </w:tcPr>
          <w:p w14:paraId="0D8C884E" w14:textId="3EEDB343"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 xml:space="preserve">Se presentan los facilitadores frente al grupo y se da una introducción </w:t>
            </w:r>
            <w:r w:rsidR="00573C7E" w:rsidRPr="007547A2">
              <w:rPr>
                <w:rFonts w:eastAsia="Times New Roman" w:cstheme="minorHAnsi"/>
                <w:color w:val="000000"/>
                <w:lang w:eastAsia="es-CO"/>
              </w:rPr>
              <w:t>breve del</w:t>
            </w:r>
            <w:r w:rsidRPr="007547A2">
              <w:rPr>
                <w:rFonts w:eastAsia="Times New Roman" w:cstheme="minorHAnsi"/>
                <w:color w:val="000000"/>
                <w:lang w:eastAsia="es-CO"/>
              </w:rPr>
              <w:t xml:space="preserve"> Proyecto PAID</w:t>
            </w:r>
            <w:r w:rsidR="00573C7E" w:rsidRPr="007547A2">
              <w:rPr>
                <w:rFonts w:eastAsia="Times New Roman" w:cstheme="minorHAnsi"/>
                <w:color w:val="000000"/>
                <w:lang w:eastAsia="es-CO"/>
              </w:rPr>
              <w:t xml:space="preserve">. Se establecen </w:t>
            </w:r>
            <w:r w:rsidRPr="007547A2">
              <w:rPr>
                <w:rFonts w:eastAsia="Times New Roman" w:cstheme="minorHAnsi"/>
                <w:color w:val="000000"/>
                <w:lang w:eastAsia="es-CO"/>
              </w:rPr>
              <w:t xml:space="preserve">acuerdos grupales de comportamiento durante toda la sesión. </w:t>
            </w:r>
            <w:r w:rsidR="00573C7E" w:rsidRPr="007547A2">
              <w:rPr>
                <w:rFonts w:eastAsia="Times New Roman" w:cstheme="minorHAnsi"/>
                <w:color w:val="000000"/>
                <w:lang w:eastAsia="es-CO"/>
              </w:rPr>
              <w:t>S</w:t>
            </w:r>
            <w:r w:rsidRPr="007547A2">
              <w:rPr>
                <w:rFonts w:eastAsia="Times New Roman" w:cstheme="minorHAnsi"/>
                <w:color w:val="000000"/>
                <w:lang w:eastAsia="es-CO"/>
              </w:rPr>
              <w:t>e expone el orden del día con los temas respectivos a tratar. Además, se propone al grupo realizar una actividad de integración y conocimiento</w:t>
            </w:r>
            <w:r w:rsidR="00573C7E" w:rsidRPr="007547A2">
              <w:rPr>
                <w:rFonts w:eastAsia="Times New Roman" w:cstheme="minorHAnsi"/>
                <w:color w:val="000000"/>
                <w:lang w:eastAsia="es-CO"/>
              </w:rPr>
              <w:t xml:space="preserve"> en donde deban aplicar diferentes formas de comunicación y reconocimiento del otro. </w:t>
            </w:r>
          </w:p>
        </w:tc>
        <w:tc>
          <w:tcPr>
            <w:tcW w:w="1735" w:type="dxa"/>
            <w:tcBorders>
              <w:top w:val="single" w:sz="4" w:space="0" w:color="8EA9DB"/>
              <w:left w:val="nil"/>
              <w:bottom w:val="single" w:sz="4" w:space="0" w:color="8EA9DB"/>
              <w:right w:val="nil"/>
            </w:tcBorders>
            <w:shd w:val="clear" w:color="D9E1F2" w:fill="D9E1F2"/>
            <w:hideMark/>
          </w:tcPr>
          <w:p w14:paraId="462B712D" w14:textId="77777777" w:rsidR="005A689E" w:rsidRPr="007547A2" w:rsidRDefault="005A689E" w:rsidP="007547A2">
            <w:pPr>
              <w:spacing w:after="0" w:line="276" w:lineRule="auto"/>
              <w:rPr>
                <w:rFonts w:eastAsia="Times New Roman" w:cstheme="minorHAnsi"/>
                <w:color w:val="000000"/>
                <w:lang w:eastAsia="es-CO"/>
              </w:rPr>
            </w:pPr>
          </w:p>
          <w:p w14:paraId="510C0DF9" w14:textId="77777777" w:rsidR="005A689E" w:rsidRPr="007547A2" w:rsidRDefault="005A689E" w:rsidP="007547A2">
            <w:pPr>
              <w:spacing w:after="0" w:line="276" w:lineRule="auto"/>
              <w:rPr>
                <w:rFonts w:eastAsia="Times New Roman" w:cstheme="minorHAnsi"/>
                <w:color w:val="000000"/>
                <w:lang w:eastAsia="es-CO"/>
              </w:rPr>
            </w:pPr>
          </w:p>
          <w:p w14:paraId="2C544CFC" w14:textId="77777777" w:rsidR="005A689E" w:rsidRPr="007547A2" w:rsidRDefault="005A689E" w:rsidP="007547A2">
            <w:pPr>
              <w:spacing w:after="0" w:line="276" w:lineRule="auto"/>
              <w:rPr>
                <w:rFonts w:eastAsia="Times New Roman" w:cstheme="minorHAnsi"/>
                <w:color w:val="000000"/>
                <w:lang w:eastAsia="es-CO"/>
              </w:rPr>
            </w:pPr>
          </w:p>
          <w:p w14:paraId="3E0CDD28" w14:textId="77777777" w:rsidR="005A689E" w:rsidRPr="007547A2" w:rsidRDefault="005A689E" w:rsidP="007547A2">
            <w:pPr>
              <w:spacing w:after="0" w:line="276" w:lineRule="auto"/>
              <w:rPr>
                <w:rFonts w:eastAsia="Times New Roman" w:cstheme="minorHAnsi"/>
                <w:color w:val="000000"/>
                <w:lang w:eastAsia="es-CO"/>
              </w:rPr>
            </w:pPr>
          </w:p>
          <w:p w14:paraId="6355C48B" w14:textId="391A3916" w:rsidR="00E2468E" w:rsidRPr="007547A2" w:rsidRDefault="00462D9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 xml:space="preserve">Director técnico componente 1, </w:t>
            </w:r>
            <w:r w:rsidR="00322267" w:rsidRPr="007547A2">
              <w:rPr>
                <w:rFonts w:eastAsia="Times New Roman" w:cstheme="minorHAnsi"/>
                <w:color w:val="000000"/>
                <w:lang w:eastAsia="es-CO"/>
              </w:rPr>
              <w:t>d</w:t>
            </w:r>
            <w:r w:rsidRPr="007547A2">
              <w:rPr>
                <w:rFonts w:eastAsia="Times New Roman" w:cstheme="minorHAnsi"/>
                <w:color w:val="000000"/>
                <w:lang w:eastAsia="es-CO"/>
              </w:rPr>
              <w:t>irect</w:t>
            </w:r>
            <w:r w:rsidR="00322267" w:rsidRPr="007547A2">
              <w:rPr>
                <w:rFonts w:eastAsia="Times New Roman" w:cstheme="minorHAnsi"/>
                <w:color w:val="000000"/>
                <w:lang w:eastAsia="es-CO"/>
              </w:rPr>
              <w:t>o</w:t>
            </w:r>
            <w:r w:rsidRPr="007547A2">
              <w:rPr>
                <w:rFonts w:eastAsia="Times New Roman" w:cstheme="minorHAnsi"/>
                <w:color w:val="000000"/>
                <w:lang w:eastAsia="es-CO"/>
              </w:rPr>
              <w:t>r</w:t>
            </w:r>
            <w:r w:rsidR="00322267" w:rsidRPr="007547A2">
              <w:rPr>
                <w:rFonts w:eastAsia="Times New Roman" w:cstheme="minorHAnsi"/>
                <w:color w:val="000000"/>
                <w:lang w:eastAsia="es-CO"/>
              </w:rPr>
              <w:t>a</w:t>
            </w:r>
            <w:r w:rsidRPr="007547A2">
              <w:rPr>
                <w:rFonts w:eastAsia="Times New Roman" w:cstheme="minorHAnsi"/>
                <w:color w:val="000000"/>
                <w:lang w:eastAsia="es-CO"/>
              </w:rPr>
              <w:t xml:space="preserve"> técnic</w:t>
            </w:r>
            <w:r w:rsidR="00322267" w:rsidRPr="007547A2">
              <w:rPr>
                <w:rFonts w:eastAsia="Times New Roman" w:cstheme="minorHAnsi"/>
                <w:color w:val="000000"/>
                <w:lang w:eastAsia="es-CO"/>
              </w:rPr>
              <w:t>a</w:t>
            </w:r>
            <w:r w:rsidRPr="007547A2">
              <w:rPr>
                <w:rFonts w:eastAsia="Times New Roman" w:cstheme="minorHAnsi"/>
                <w:color w:val="000000"/>
                <w:lang w:eastAsia="es-CO"/>
              </w:rPr>
              <w:t xml:space="preserve"> componente </w:t>
            </w:r>
            <w:r w:rsidR="00322267" w:rsidRPr="007547A2">
              <w:rPr>
                <w:rFonts w:eastAsia="Times New Roman" w:cstheme="minorHAnsi"/>
                <w:color w:val="000000"/>
                <w:lang w:eastAsia="es-CO"/>
              </w:rPr>
              <w:t>3</w:t>
            </w:r>
            <w:r w:rsidRPr="007547A2">
              <w:rPr>
                <w:rFonts w:eastAsia="Times New Roman" w:cstheme="minorHAnsi"/>
                <w:color w:val="000000"/>
                <w:lang w:eastAsia="es-CO"/>
              </w:rPr>
              <w:t xml:space="preserve"> y </w:t>
            </w:r>
            <w:r w:rsidR="00322267" w:rsidRPr="007547A2">
              <w:rPr>
                <w:rFonts w:eastAsia="Times New Roman" w:cstheme="minorHAnsi"/>
                <w:color w:val="000000"/>
                <w:lang w:eastAsia="es-CO"/>
              </w:rPr>
              <w:t>p</w:t>
            </w:r>
            <w:r w:rsidRPr="007547A2">
              <w:rPr>
                <w:rFonts w:eastAsia="Times New Roman" w:cstheme="minorHAnsi"/>
                <w:color w:val="000000"/>
                <w:lang w:eastAsia="es-CO"/>
              </w:rPr>
              <w:t>rofesional de campo</w:t>
            </w:r>
          </w:p>
        </w:tc>
        <w:tc>
          <w:tcPr>
            <w:tcW w:w="1750" w:type="dxa"/>
            <w:tcBorders>
              <w:top w:val="single" w:sz="4" w:space="0" w:color="8EA9DB"/>
              <w:left w:val="nil"/>
              <w:bottom w:val="single" w:sz="4" w:space="0" w:color="8EA9DB"/>
              <w:right w:val="single" w:sz="4" w:space="0" w:color="8EA9DB"/>
            </w:tcBorders>
            <w:shd w:val="clear" w:color="D9E1F2" w:fill="D9E1F2"/>
            <w:hideMark/>
          </w:tcPr>
          <w:p w14:paraId="6C61E8C7" w14:textId="40083CF8"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 xml:space="preserve">Planilla de asistencia, lapiceros, </w:t>
            </w:r>
            <w:r w:rsidR="00322267" w:rsidRPr="007547A2">
              <w:rPr>
                <w:rFonts w:eastAsia="Times New Roman" w:cstheme="minorHAnsi"/>
                <w:color w:val="000000"/>
                <w:lang w:eastAsia="es-CO"/>
              </w:rPr>
              <w:t xml:space="preserve">marcadores, </w:t>
            </w:r>
            <w:r w:rsidRPr="007547A2">
              <w:rPr>
                <w:rFonts w:eastAsia="Times New Roman" w:cstheme="minorHAnsi"/>
                <w:color w:val="000000"/>
                <w:lang w:eastAsia="es-CO"/>
              </w:rPr>
              <w:t>fichas bibliográficas y ganchos.</w:t>
            </w:r>
          </w:p>
        </w:tc>
      </w:tr>
      <w:tr w:rsidR="00E2468E" w:rsidRPr="007547A2" w14:paraId="6A90257A" w14:textId="77777777" w:rsidTr="00462D9E">
        <w:trPr>
          <w:trHeight w:val="2620"/>
        </w:trPr>
        <w:tc>
          <w:tcPr>
            <w:tcW w:w="1522" w:type="dxa"/>
            <w:tcBorders>
              <w:top w:val="single" w:sz="4" w:space="0" w:color="8EA9DB"/>
              <w:left w:val="single" w:sz="4" w:space="0" w:color="8EA9DB"/>
              <w:bottom w:val="single" w:sz="4" w:space="0" w:color="8EA9DB"/>
              <w:right w:val="nil"/>
            </w:tcBorders>
            <w:shd w:val="clear" w:color="000000" w:fill="00B0F0"/>
            <w:vAlign w:val="center"/>
            <w:hideMark/>
          </w:tcPr>
          <w:p w14:paraId="4A9A52FE"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t>Fase de construcción inicial</w:t>
            </w:r>
          </w:p>
        </w:tc>
        <w:tc>
          <w:tcPr>
            <w:tcW w:w="1172" w:type="dxa"/>
            <w:tcBorders>
              <w:top w:val="single" w:sz="4" w:space="0" w:color="8EA9DB"/>
              <w:left w:val="nil"/>
              <w:bottom w:val="single" w:sz="4" w:space="0" w:color="8EA9DB"/>
              <w:right w:val="nil"/>
            </w:tcBorders>
            <w:shd w:val="clear" w:color="auto" w:fill="auto"/>
            <w:hideMark/>
          </w:tcPr>
          <w:p w14:paraId="74D35D2D" w14:textId="77777777" w:rsidR="00CC6917" w:rsidRPr="007547A2" w:rsidRDefault="00CC6917"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78 minutos</w:t>
            </w:r>
          </w:p>
          <w:p w14:paraId="1D6EC8B9" w14:textId="3D3B502D" w:rsidR="00E2468E" w:rsidRPr="007547A2" w:rsidRDefault="00E2468E" w:rsidP="007547A2">
            <w:pPr>
              <w:spacing w:after="0" w:line="276" w:lineRule="auto"/>
              <w:rPr>
                <w:rFonts w:eastAsia="Times New Roman" w:cstheme="minorHAnsi"/>
                <w:color w:val="000000"/>
                <w:lang w:eastAsia="es-CO"/>
              </w:rPr>
            </w:pPr>
          </w:p>
        </w:tc>
        <w:tc>
          <w:tcPr>
            <w:tcW w:w="3118" w:type="dxa"/>
            <w:tcBorders>
              <w:top w:val="single" w:sz="4" w:space="0" w:color="8EA9DB"/>
              <w:left w:val="nil"/>
              <w:bottom w:val="single" w:sz="4" w:space="0" w:color="8EA9DB"/>
              <w:right w:val="nil"/>
            </w:tcBorders>
            <w:shd w:val="clear" w:color="auto" w:fill="auto"/>
            <w:hideMark/>
          </w:tcPr>
          <w:p w14:paraId="3E1721A5" w14:textId="77777777"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Conocer los saberes previos sobre discapacidad de los participantes. Generar un espacio inicial de sensibilización y toma de consciencia sobre la discapacidad.</w:t>
            </w:r>
          </w:p>
        </w:tc>
        <w:tc>
          <w:tcPr>
            <w:tcW w:w="5103" w:type="dxa"/>
            <w:tcBorders>
              <w:top w:val="single" w:sz="4" w:space="0" w:color="8EA9DB"/>
              <w:left w:val="nil"/>
              <w:bottom w:val="single" w:sz="4" w:space="0" w:color="8EA9DB"/>
              <w:right w:val="nil"/>
            </w:tcBorders>
            <w:shd w:val="clear" w:color="auto" w:fill="auto"/>
            <w:hideMark/>
          </w:tcPr>
          <w:p w14:paraId="187298E0" w14:textId="144224F5"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Inicialmente se propone una actividad interactiva, por medio de la plataforma Kahoot para conocer los saberes previos que los integrantes poseen sobre discapacidad. Luego se introduce el tema de discapacidad al grupo</w:t>
            </w:r>
            <w:r w:rsidR="00573C7E" w:rsidRPr="007547A2">
              <w:rPr>
                <w:rFonts w:eastAsia="Times New Roman" w:cstheme="minorHAnsi"/>
                <w:color w:val="000000"/>
                <w:lang w:eastAsia="es-CO"/>
              </w:rPr>
              <w:t xml:space="preserve"> con </w:t>
            </w:r>
            <w:r w:rsidR="00D40838" w:rsidRPr="007547A2">
              <w:rPr>
                <w:rFonts w:eastAsia="Times New Roman" w:cstheme="minorHAnsi"/>
                <w:color w:val="000000"/>
                <w:lang w:eastAsia="es-CO"/>
              </w:rPr>
              <w:t>ejercicio</w:t>
            </w:r>
            <w:r w:rsidR="00573C7E" w:rsidRPr="007547A2">
              <w:rPr>
                <w:rFonts w:eastAsia="Times New Roman" w:cstheme="minorHAnsi"/>
                <w:color w:val="000000"/>
                <w:lang w:eastAsia="es-CO"/>
              </w:rPr>
              <w:t xml:space="preserve">s visuales y </w:t>
            </w:r>
            <w:r w:rsidR="00D40838" w:rsidRPr="007547A2">
              <w:rPr>
                <w:rFonts w:eastAsia="Times New Roman" w:cstheme="minorHAnsi"/>
                <w:color w:val="000000"/>
                <w:lang w:eastAsia="es-CO"/>
              </w:rPr>
              <w:t>experiencial</w:t>
            </w:r>
            <w:r w:rsidR="00573C7E" w:rsidRPr="007547A2">
              <w:rPr>
                <w:rFonts w:eastAsia="Times New Roman" w:cstheme="minorHAnsi"/>
                <w:color w:val="000000"/>
                <w:lang w:eastAsia="es-CO"/>
              </w:rPr>
              <w:t>es</w:t>
            </w:r>
            <w:r w:rsidRPr="007547A2">
              <w:rPr>
                <w:rFonts w:eastAsia="Times New Roman" w:cstheme="minorHAnsi"/>
                <w:color w:val="000000"/>
                <w:lang w:eastAsia="es-CO"/>
              </w:rPr>
              <w:t>, con el objetivo de generar el ambiente de reflexión que gire en torno a los nuevos modelos de la discapacidad.</w:t>
            </w:r>
          </w:p>
        </w:tc>
        <w:tc>
          <w:tcPr>
            <w:tcW w:w="1735" w:type="dxa"/>
            <w:tcBorders>
              <w:top w:val="single" w:sz="4" w:space="0" w:color="8EA9DB"/>
              <w:left w:val="nil"/>
              <w:bottom w:val="single" w:sz="4" w:space="0" w:color="8EA9DB"/>
              <w:right w:val="nil"/>
            </w:tcBorders>
            <w:shd w:val="clear" w:color="auto" w:fill="auto"/>
            <w:noWrap/>
            <w:vAlign w:val="bottom"/>
            <w:hideMark/>
          </w:tcPr>
          <w:p w14:paraId="7F5F8C5B" w14:textId="447A3338" w:rsidR="00E2468E" w:rsidRPr="007547A2" w:rsidRDefault="00322267"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Director técnico componente 1, directora técnica componente 3 y profesional de campo</w:t>
            </w:r>
          </w:p>
        </w:tc>
        <w:tc>
          <w:tcPr>
            <w:tcW w:w="1750" w:type="dxa"/>
            <w:tcBorders>
              <w:top w:val="single" w:sz="4" w:space="0" w:color="8EA9DB"/>
              <w:left w:val="nil"/>
              <w:bottom w:val="single" w:sz="4" w:space="0" w:color="8EA9DB"/>
              <w:right w:val="single" w:sz="4" w:space="0" w:color="8EA9DB"/>
            </w:tcBorders>
            <w:shd w:val="clear" w:color="auto" w:fill="auto"/>
            <w:hideMark/>
          </w:tcPr>
          <w:p w14:paraId="0F988E1A" w14:textId="77777777"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Computador, vídeo beam, acceso a internet y audio.</w:t>
            </w:r>
          </w:p>
        </w:tc>
      </w:tr>
      <w:tr w:rsidR="00E2468E" w:rsidRPr="007547A2" w14:paraId="6687BE74" w14:textId="77777777" w:rsidTr="00462D9E">
        <w:trPr>
          <w:trHeight w:val="1870"/>
        </w:trPr>
        <w:tc>
          <w:tcPr>
            <w:tcW w:w="1522" w:type="dxa"/>
            <w:tcBorders>
              <w:top w:val="single" w:sz="4" w:space="0" w:color="8EA9DB"/>
              <w:left w:val="single" w:sz="4" w:space="0" w:color="8EA9DB"/>
              <w:bottom w:val="single" w:sz="4" w:space="0" w:color="8EA9DB"/>
              <w:right w:val="nil"/>
            </w:tcBorders>
            <w:shd w:val="clear" w:color="000000" w:fill="00B0F0"/>
            <w:vAlign w:val="center"/>
            <w:hideMark/>
          </w:tcPr>
          <w:p w14:paraId="36FAB5B4"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lastRenderedPageBreak/>
              <w:t>Fase de recolección de datos</w:t>
            </w:r>
          </w:p>
        </w:tc>
        <w:tc>
          <w:tcPr>
            <w:tcW w:w="1172" w:type="dxa"/>
            <w:tcBorders>
              <w:top w:val="single" w:sz="4" w:space="0" w:color="8EA9DB"/>
              <w:left w:val="nil"/>
              <w:bottom w:val="single" w:sz="4" w:space="0" w:color="8EA9DB"/>
              <w:right w:val="nil"/>
            </w:tcBorders>
            <w:shd w:val="clear" w:color="D9E1F2" w:fill="D9E1F2"/>
            <w:hideMark/>
          </w:tcPr>
          <w:p w14:paraId="4B1981F2" w14:textId="77777777"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117 minutos</w:t>
            </w:r>
          </w:p>
        </w:tc>
        <w:tc>
          <w:tcPr>
            <w:tcW w:w="3118" w:type="dxa"/>
            <w:tcBorders>
              <w:top w:val="single" w:sz="4" w:space="0" w:color="8EA9DB"/>
              <w:left w:val="nil"/>
              <w:bottom w:val="single" w:sz="4" w:space="0" w:color="8EA9DB"/>
              <w:right w:val="nil"/>
            </w:tcBorders>
            <w:shd w:val="clear" w:color="D9E1F2" w:fill="D9E1F2"/>
            <w:hideMark/>
          </w:tcPr>
          <w:p w14:paraId="56651EF2" w14:textId="48B4AB7B"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Dar a conocer los resultados del diagnóstico comunitario</w:t>
            </w:r>
            <w:r w:rsidR="00EB245D" w:rsidRPr="007547A2">
              <w:rPr>
                <w:rFonts w:eastAsia="Times New Roman" w:cstheme="minorHAnsi"/>
                <w:color w:val="000000"/>
                <w:lang w:eastAsia="es-CO"/>
              </w:rPr>
              <w:t xml:space="preserve">, </w:t>
            </w:r>
            <w:r w:rsidRPr="007547A2">
              <w:rPr>
                <w:rFonts w:eastAsia="Times New Roman" w:cstheme="minorHAnsi"/>
                <w:color w:val="000000"/>
                <w:lang w:eastAsia="es-CO"/>
              </w:rPr>
              <w:t>realizado por el Proyecto PAID</w:t>
            </w:r>
            <w:r w:rsidR="00027377" w:rsidRPr="007547A2">
              <w:rPr>
                <w:rFonts w:eastAsia="Times New Roman" w:cstheme="minorHAnsi"/>
                <w:color w:val="000000"/>
                <w:lang w:eastAsia="es-CO"/>
              </w:rPr>
              <w:t xml:space="preserve">, la </w:t>
            </w:r>
            <w:r w:rsidR="00EB245D" w:rsidRPr="007547A2">
              <w:rPr>
                <w:rFonts w:eastAsia="Times New Roman" w:cstheme="minorHAnsi"/>
                <w:color w:val="000000"/>
                <w:lang w:eastAsia="es-CO"/>
              </w:rPr>
              <w:t>situación de discapacidad de cada municipio</w:t>
            </w:r>
            <w:r w:rsidR="00027377" w:rsidRPr="007547A2">
              <w:rPr>
                <w:rFonts w:eastAsia="Times New Roman" w:cstheme="minorHAnsi"/>
                <w:color w:val="000000"/>
                <w:lang w:eastAsia="es-CO"/>
              </w:rPr>
              <w:t xml:space="preserve"> </w:t>
            </w:r>
            <w:r w:rsidR="00EB245D" w:rsidRPr="007547A2">
              <w:rPr>
                <w:rFonts w:eastAsia="Times New Roman" w:cstheme="minorHAnsi"/>
                <w:color w:val="000000"/>
                <w:lang w:eastAsia="es-CO"/>
              </w:rPr>
              <w:t>en contraste con datos nacionales e internacionales y,</w:t>
            </w:r>
            <w:r w:rsidRPr="007547A2">
              <w:rPr>
                <w:rFonts w:eastAsia="Times New Roman" w:cstheme="minorHAnsi"/>
                <w:color w:val="000000"/>
                <w:lang w:eastAsia="es-CO"/>
              </w:rPr>
              <w:t xml:space="preserve"> con los saberes y experiencias de los participantes. </w:t>
            </w:r>
          </w:p>
          <w:p w14:paraId="2C9B0CAA" w14:textId="5ADFCA6A" w:rsidR="00EB245D" w:rsidRPr="007547A2" w:rsidRDefault="00EB245D" w:rsidP="007547A2">
            <w:pPr>
              <w:spacing w:after="0" w:line="276" w:lineRule="auto"/>
              <w:rPr>
                <w:rFonts w:eastAsia="Times New Roman" w:cstheme="minorHAnsi"/>
                <w:color w:val="000000"/>
                <w:lang w:eastAsia="es-CO"/>
              </w:rPr>
            </w:pPr>
          </w:p>
        </w:tc>
        <w:tc>
          <w:tcPr>
            <w:tcW w:w="5103" w:type="dxa"/>
            <w:tcBorders>
              <w:top w:val="single" w:sz="4" w:space="0" w:color="8EA9DB"/>
              <w:left w:val="nil"/>
              <w:bottom w:val="single" w:sz="4" w:space="0" w:color="8EA9DB"/>
              <w:right w:val="nil"/>
            </w:tcBorders>
            <w:shd w:val="clear" w:color="D9E1F2" w:fill="D9E1F2"/>
            <w:hideMark/>
          </w:tcPr>
          <w:p w14:paraId="156CC123" w14:textId="7DEE4914"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 xml:space="preserve">Se comparte con el grupo la información arrojada por la investigación llevada a cabo en el municipio sobre </w:t>
            </w:r>
            <w:r w:rsidR="00EB245D" w:rsidRPr="007547A2">
              <w:rPr>
                <w:rFonts w:eastAsia="Times New Roman" w:cstheme="minorHAnsi"/>
                <w:color w:val="000000"/>
                <w:lang w:eastAsia="es-CO"/>
              </w:rPr>
              <w:t>la situación</w:t>
            </w:r>
            <w:r w:rsidRPr="007547A2">
              <w:rPr>
                <w:rFonts w:eastAsia="Times New Roman" w:cstheme="minorHAnsi"/>
                <w:color w:val="000000"/>
                <w:lang w:eastAsia="es-CO"/>
              </w:rPr>
              <w:t xml:space="preserve"> de discapacida</w:t>
            </w:r>
            <w:r w:rsidR="008E2639" w:rsidRPr="007547A2">
              <w:rPr>
                <w:rFonts w:eastAsia="Times New Roman" w:cstheme="minorHAnsi"/>
                <w:color w:val="000000"/>
                <w:lang w:eastAsia="es-CO"/>
              </w:rPr>
              <w:t xml:space="preserve">d. </w:t>
            </w:r>
          </w:p>
          <w:p w14:paraId="33312C0B" w14:textId="77777777" w:rsidR="0034760D" w:rsidRPr="007547A2" w:rsidRDefault="0034760D"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 xml:space="preserve">Esta </w:t>
            </w:r>
            <w:r w:rsidR="008E2639" w:rsidRPr="007547A2">
              <w:rPr>
                <w:rFonts w:eastAsia="Times New Roman" w:cstheme="minorHAnsi"/>
                <w:color w:val="000000"/>
                <w:lang w:eastAsia="es-CO"/>
              </w:rPr>
              <w:t xml:space="preserve">socialización se llevará a cabo teniendo en cuenta los siguientes </w:t>
            </w:r>
            <w:r w:rsidR="00EB245D" w:rsidRPr="007547A2">
              <w:rPr>
                <w:rFonts w:eastAsia="Times New Roman" w:cstheme="minorHAnsi"/>
                <w:color w:val="000000"/>
                <w:lang w:eastAsia="es-CO"/>
              </w:rPr>
              <w:t>ejes temáticos:</w:t>
            </w:r>
            <w:r w:rsidR="008E2639" w:rsidRPr="007547A2">
              <w:rPr>
                <w:rFonts w:eastAsia="Times New Roman" w:cstheme="minorHAnsi"/>
                <w:color w:val="000000"/>
                <w:lang w:eastAsia="es-CO"/>
              </w:rPr>
              <w:t xml:space="preserve"> datos sociodemográficos, prevalencias en discapacidad, acceso a salud (rehabilitación y productos de apoyo), educación (cobertura, educación inclusiva, PIAR, DUA), participación y vida en comunidad (barrera</w:t>
            </w:r>
            <w:r w:rsidR="00027377" w:rsidRPr="007547A2">
              <w:rPr>
                <w:rFonts w:eastAsia="Times New Roman" w:cstheme="minorHAnsi"/>
                <w:color w:val="000000"/>
                <w:lang w:eastAsia="es-CO"/>
              </w:rPr>
              <w:t>s y facilitadores,</w:t>
            </w:r>
            <w:r w:rsidR="008E2639" w:rsidRPr="007547A2">
              <w:rPr>
                <w:rFonts w:eastAsia="Times New Roman" w:cstheme="minorHAnsi"/>
                <w:color w:val="000000"/>
                <w:lang w:eastAsia="es-CO"/>
              </w:rPr>
              <w:t xml:space="preserve"> derechos</w:t>
            </w:r>
            <w:r w:rsidR="00027377" w:rsidRPr="007547A2">
              <w:rPr>
                <w:rFonts w:eastAsia="Times New Roman" w:cstheme="minorHAnsi"/>
                <w:color w:val="000000"/>
                <w:lang w:eastAsia="es-CO"/>
              </w:rPr>
              <w:t xml:space="preserve"> de PcD</w:t>
            </w:r>
            <w:r w:rsidR="008E2639" w:rsidRPr="007547A2">
              <w:rPr>
                <w:rFonts w:eastAsia="Times New Roman" w:cstheme="minorHAnsi"/>
                <w:color w:val="000000"/>
                <w:lang w:eastAsia="es-CO"/>
              </w:rPr>
              <w:t xml:space="preserve">, comités municipales de discapacidad) y productividad-economía (inclusión e ingresos). </w:t>
            </w:r>
          </w:p>
          <w:p w14:paraId="534190E0" w14:textId="2F47DAED" w:rsidR="005B1F39" w:rsidRPr="007547A2" w:rsidRDefault="00027377"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Se apoyará la socialización de esta información relevante para el territorio</w:t>
            </w:r>
            <w:r w:rsidR="0034760D" w:rsidRPr="007547A2">
              <w:rPr>
                <w:rFonts w:eastAsia="Times New Roman" w:cstheme="minorHAnsi"/>
                <w:color w:val="000000"/>
                <w:lang w:eastAsia="es-CO"/>
              </w:rPr>
              <w:t>,</w:t>
            </w:r>
            <w:r w:rsidRPr="007547A2">
              <w:rPr>
                <w:rFonts w:eastAsia="Times New Roman" w:cstheme="minorHAnsi"/>
                <w:color w:val="000000"/>
                <w:lang w:eastAsia="es-CO"/>
              </w:rPr>
              <w:t xml:space="preserve"> con</w:t>
            </w:r>
            <w:r w:rsidR="008E2639" w:rsidRPr="007547A2">
              <w:rPr>
                <w:rFonts w:eastAsia="Times New Roman" w:cstheme="minorHAnsi"/>
                <w:color w:val="000000"/>
                <w:lang w:eastAsia="es-CO"/>
              </w:rPr>
              <w:t xml:space="preserve"> dinámicas interactivas </w:t>
            </w:r>
            <w:r w:rsidRPr="007547A2">
              <w:rPr>
                <w:rFonts w:eastAsia="Times New Roman" w:cstheme="minorHAnsi"/>
                <w:color w:val="000000"/>
                <w:lang w:eastAsia="es-CO"/>
              </w:rPr>
              <w:t>grupales</w:t>
            </w:r>
            <w:r w:rsidR="0034760D" w:rsidRPr="007547A2">
              <w:rPr>
                <w:rFonts w:eastAsia="Times New Roman" w:cstheme="minorHAnsi"/>
                <w:color w:val="000000"/>
                <w:lang w:eastAsia="es-CO"/>
              </w:rPr>
              <w:t xml:space="preserve"> y</w:t>
            </w:r>
            <w:r w:rsidRPr="007547A2">
              <w:rPr>
                <w:rFonts w:eastAsia="Times New Roman" w:cstheme="minorHAnsi"/>
                <w:color w:val="000000"/>
                <w:lang w:eastAsia="es-CO"/>
              </w:rPr>
              <w:t xml:space="preserve"> experienciales,</w:t>
            </w:r>
            <w:r w:rsidR="008E2639" w:rsidRPr="007547A2">
              <w:rPr>
                <w:rFonts w:eastAsia="Times New Roman" w:cstheme="minorHAnsi"/>
                <w:color w:val="000000"/>
                <w:lang w:eastAsia="es-CO"/>
              </w:rPr>
              <w:t xml:space="preserve"> enlazado con los temas expuestos en las siguientes fases.</w:t>
            </w:r>
          </w:p>
        </w:tc>
        <w:tc>
          <w:tcPr>
            <w:tcW w:w="1735" w:type="dxa"/>
            <w:tcBorders>
              <w:top w:val="single" w:sz="4" w:space="0" w:color="8EA9DB"/>
              <w:left w:val="nil"/>
              <w:bottom w:val="single" w:sz="4" w:space="0" w:color="8EA9DB"/>
              <w:right w:val="nil"/>
            </w:tcBorders>
            <w:shd w:val="clear" w:color="D9E1F2" w:fill="D9E1F2"/>
            <w:noWrap/>
            <w:vAlign w:val="bottom"/>
            <w:hideMark/>
          </w:tcPr>
          <w:p w14:paraId="155FC748" w14:textId="231F5C29" w:rsidR="00E2468E" w:rsidRPr="007547A2" w:rsidRDefault="00322267"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Director técnico componente 1, directora técnica componente 3 y profesional de campo</w:t>
            </w:r>
          </w:p>
        </w:tc>
        <w:tc>
          <w:tcPr>
            <w:tcW w:w="1750" w:type="dxa"/>
            <w:tcBorders>
              <w:top w:val="single" w:sz="4" w:space="0" w:color="8EA9DB"/>
              <w:left w:val="nil"/>
              <w:bottom w:val="single" w:sz="4" w:space="0" w:color="8EA9DB"/>
              <w:right w:val="single" w:sz="4" w:space="0" w:color="8EA9DB"/>
            </w:tcBorders>
            <w:shd w:val="clear" w:color="D9E1F2" w:fill="D9E1F2"/>
            <w:hideMark/>
          </w:tcPr>
          <w:p w14:paraId="166CC9D5" w14:textId="77777777"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Computador, vídeo beam, acceso a internet.</w:t>
            </w:r>
          </w:p>
        </w:tc>
      </w:tr>
      <w:tr w:rsidR="00E2468E" w:rsidRPr="007547A2" w14:paraId="35128E81" w14:textId="77777777" w:rsidTr="00030160">
        <w:trPr>
          <w:trHeight w:val="1124"/>
        </w:trPr>
        <w:tc>
          <w:tcPr>
            <w:tcW w:w="1522" w:type="dxa"/>
            <w:tcBorders>
              <w:top w:val="single" w:sz="4" w:space="0" w:color="8EA9DB"/>
              <w:left w:val="single" w:sz="4" w:space="0" w:color="8EA9DB"/>
              <w:bottom w:val="single" w:sz="4" w:space="0" w:color="8EA9DB"/>
              <w:right w:val="nil"/>
            </w:tcBorders>
            <w:shd w:val="clear" w:color="000000" w:fill="00B0F0"/>
            <w:vAlign w:val="center"/>
            <w:hideMark/>
          </w:tcPr>
          <w:p w14:paraId="00A24C53"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t>La plenaria</w:t>
            </w:r>
          </w:p>
        </w:tc>
        <w:tc>
          <w:tcPr>
            <w:tcW w:w="1172" w:type="dxa"/>
            <w:tcBorders>
              <w:top w:val="single" w:sz="4" w:space="0" w:color="8EA9DB"/>
              <w:left w:val="nil"/>
              <w:bottom w:val="single" w:sz="4" w:space="0" w:color="8EA9DB"/>
              <w:right w:val="nil"/>
            </w:tcBorders>
            <w:shd w:val="clear" w:color="auto" w:fill="auto"/>
            <w:hideMark/>
          </w:tcPr>
          <w:p w14:paraId="6D56BA02" w14:textId="4A8B6844" w:rsidR="00CC6917" w:rsidRPr="007547A2" w:rsidRDefault="00CC6917" w:rsidP="007547A2">
            <w:pPr>
              <w:spacing w:after="0" w:line="276" w:lineRule="auto"/>
              <w:rPr>
                <w:rFonts w:eastAsia="Times New Roman" w:cstheme="minorHAnsi"/>
                <w:color w:val="000000"/>
                <w:u w:val="single"/>
                <w:lang w:eastAsia="es-CO"/>
              </w:rPr>
            </w:pPr>
            <w:r w:rsidRPr="007547A2">
              <w:rPr>
                <w:rFonts w:eastAsia="Times New Roman" w:cstheme="minorHAnsi"/>
                <w:color w:val="000000"/>
                <w:lang w:eastAsia="es-CO"/>
              </w:rPr>
              <w:t>98 minutos</w:t>
            </w:r>
          </w:p>
        </w:tc>
        <w:tc>
          <w:tcPr>
            <w:tcW w:w="3118" w:type="dxa"/>
            <w:tcBorders>
              <w:top w:val="single" w:sz="4" w:space="0" w:color="8EA9DB"/>
              <w:left w:val="nil"/>
              <w:bottom w:val="single" w:sz="4" w:space="0" w:color="8EA9DB"/>
              <w:right w:val="nil"/>
            </w:tcBorders>
            <w:shd w:val="clear" w:color="auto" w:fill="auto"/>
            <w:hideMark/>
          </w:tcPr>
          <w:p w14:paraId="332ABEDD" w14:textId="66CD7254"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Compartir información clave a los funcionarios para que logren nutrir sus procesos municipales en temas de discapacidad, gobierno abierto, política pública, Sistema Nacional de Discapacidad y rehabilitación basada en comunidad.</w:t>
            </w:r>
          </w:p>
        </w:tc>
        <w:tc>
          <w:tcPr>
            <w:tcW w:w="5103" w:type="dxa"/>
            <w:tcBorders>
              <w:top w:val="single" w:sz="4" w:space="0" w:color="8EA9DB"/>
              <w:left w:val="nil"/>
              <w:bottom w:val="single" w:sz="4" w:space="0" w:color="8EA9DB"/>
              <w:right w:val="nil"/>
            </w:tcBorders>
            <w:shd w:val="clear" w:color="auto" w:fill="auto"/>
            <w:hideMark/>
          </w:tcPr>
          <w:p w14:paraId="4B7B77A9" w14:textId="1532A4A9" w:rsidR="00920ADC"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 xml:space="preserve">Se exponen, mediante una presentación magistral, saberes </w:t>
            </w:r>
            <w:r w:rsidR="001F2857" w:rsidRPr="007547A2">
              <w:rPr>
                <w:rFonts w:eastAsia="Times New Roman" w:cstheme="minorHAnsi"/>
                <w:color w:val="000000"/>
                <w:lang w:eastAsia="es-CO"/>
              </w:rPr>
              <w:t>en</w:t>
            </w:r>
            <w:r w:rsidRPr="007547A2">
              <w:rPr>
                <w:rFonts w:eastAsia="Times New Roman" w:cstheme="minorHAnsi"/>
                <w:color w:val="000000"/>
                <w:lang w:eastAsia="es-CO"/>
              </w:rPr>
              <w:t xml:space="preserve"> discapacidad</w:t>
            </w:r>
            <w:r w:rsidR="001F2857" w:rsidRPr="007547A2">
              <w:rPr>
                <w:rFonts w:eastAsia="Times New Roman" w:cstheme="minorHAnsi"/>
                <w:color w:val="000000"/>
                <w:lang w:eastAsia="es-CO"/>
              </w:rPr>
              <w:t xml:space="preserve">, historia, </w:t>
            </w:r>
            <w:r w:rsidRPr="007547A2">
              <w:rPr>
                <w:rFonts w:eastAsia="Times New Roman" w:cstheme="minorHAnsi"/>
                <w:color w:val="000000"/>
                <w:lang w:eastAsia="es-CO"/>
              </w:rPr>
              <w:t>modelos social y universal,</w:t>
            </w:r>
            <w:r w:rsidR="001F2857" w:rsidRPr="007547A2">
              <w:rPr>
                <w:rFonts w:eastAsia="Times New Roman" w:cstheme="minorHAnsi"/>
                <w:color w:val="000000"/>
                <w:lang w:eastAsia="es-CO"/>
              </w:rPr>
              <w:t xml:space="preserve"> </w:t>
            </w:r>
            <w:r w:rsidR="00920ADC" w:rsidRPr="007547A2">
              <w:rPr>
                <w:rFonts w:eastAsia="Times New Roman" w:cstheme="minorHAnsi"/>
                <w:color w:val="000000"/>
                <w:lang w:eastAsia="es-CO"/>
              </w:rPr>
              <w:t xml:space="preserve">imaginarios sociales, </w:t>
            </w:r>
            <w:r w:rsidR="001F2857" w:rsidRPr="007547A2">
              <w:rPr>
                <w:rFonts w:eastAsia="Times New Roman" w:cstheme="minorHAnsi"/>
                <w:color w:val="000000"/>
                <w:lang w:eastAsia="es-CO"/>
              </w:rPr>
              <w:t>bioética de la discapacidad y competencia cultural, enlazando con el tema de</w:t>
            </w:r>
            <w:r w:rsidRPr="007547A2">
              <w:rPr>
                <w:rFonts w:eastAsia="Times New Roman" w:cstheme="minorHAnsi"/>
                <w:color w:val="000000"/>
                <w:lang w:eastAsia="es-CO"/>
              </w:rPr>
              <w:t xml:space="preserve"> gobierno abierto, sistema nacional de discapacidad, política pública y rehabilitación basada en la comunidad. </w:t>
            </w:r>
            <w:r w:rsidR="001F2857" w:rsidRPr="007547A2">
              <w:rPr>
                <w:rFonts w:eastAsia="Times New Roman" w:cstheme="minorHAnsi"/>
                <w:color w:val="000000"/>
                <w:lang w:eastAsia="es-CO"/>
              </w:rPr>
              <w:t xml:space="preserve">Esta presentación magistral, </w:t>
            </w:r>
            <w:r w:rsidR="00920ADC" w:rsidRPr="007547A2">
              <w:rPr>
                <w:rFonts w:eastAsia="Times New Roman" w:cstheme="minorHAnsi"/>
                <w:color w:val="000000"/>
                <w:lang w:eastAsia="es-CO"/>
              </w:rPr>
              <w:t xml:space="preserve">estará </w:t>
            </w:r>
            <w:r w:rsidR="001F2857" w:rsidRPr="007547A2">
              <w:rPr>
                <w:rFonts w:eastAsia="Times New Roman" w:cstheme="minorHAnsi"/>
                <w:color w:val="000000"/>
                <w:lang w:eastAsia="es-CO"/>
              </w:rPr>
              <w:t>apoyada por dinámicas interactivas grupales y experienciales</w:t>
            </w:r>
            <w:r w:rsidR="00920ADC" w:rsidRPr="007547A2">
              <w:rPr>
                <w:rFonts w:eastAsia="Times New Roman" w:cstheme="minorHAnsi"/>
                <w:color w:val="000000"/>
                <w:lang w:eastAsia="es-CO"/>
              </w:rPr>
              <w:t>, una de ellas, la</w:t>
            </w:r>
            <w:r w:rsidRPr="007547A2">
              <w:rPr>
                <w:rFonts w:eastAsia="Times New Roman" w:cstheme="minorHAnsi"/>
                <w:color w:val="000000"/>
                <w:lang w:eastAsia="es-CO"/>
              </w:rPr>
              <w:t xml:space="preserve"> simulación de un Comité Municipal de Discapacidad</w:t>
            </w:r>
            <w:r w:rsidR="00920ADC" w:rsidRPr="007547A2">
              <w:rPr>
                <w:rFonts w:eastAsia="Times New Roman" w:cstheme="minorHAnsi"/>
                <w:color w:val="000000"/>
                <w:lang w:eastAsia="es-CO"/>
              </w:rPr>
              <w:t xml:space="preserve"> por grupos</w:t>
            </w:r>
            <w:r w:rsidRPr="007547A2">
              <w:rPr>
                <w:rFonts w:eastAsia="Times New Roman" w:cstheme="minorHAnsi"/>
                <w:color w:val="000000"/>
                <w:lang w:eastAsia="es-CO"/>
              </w:rPr>
              <w:t xml:space="preserve">, </w:t>
            </w:r>
            <w:r w:rsidR="00232068" w:rsidRPr="007547A2">
              <w:rPr>
                <w:rFonts w:eastAsia="Times New Roman" w:cstheme="minorHAnsi"/>
                <w:color w:val="000000"/>
                <w:lang w:eastAsia="es-CO"/>
              </w:rPr>
              <w:t xml:space="preserve">un juego de roles </w:t>
            </w:r>
            <w:r w:rsidRPr="007547A2">
              <w:rPr>
                <w:rFonts w:eastAsia="Times New Roman" w:cstheme="minorHAnsi"/>
                <w:color w:val="000000"/>
                <w:lang w:eastAsia="es-CO"/>
              </w:rPr>
              <w:t>donde se aplique lo presentado sobre gobierno abierto, política pública y rehabilitación basada en la comunidad.</w:t>
            </w:r>
            <w:r w:rsidR="00610624" w:rsidRPr="007547A2">
              <w:rPr>
                <w:rFonts w:eastAsia="Times New Roman" w:cstheme="minorHAnsi"/>
                <w:color w:val="000000"/>
                <w:lang w:eastAsia="es-CO"/>
              </w:rPr>
              <w:t xml:space="preserve"> </w:t>
            </w:r>
          </w:p>
          <w:p w14:paraId="09E8E51A" w14:textId="616A70EF" w:rsidR="00E2468E" w:rsidRPr="007547A2" w:rsidRDefault="00610624"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lastRenderedPageBreak/>
              <w:t>De esta actividad se impulsan los compromisos que deben asumir</w:t>
            </w:r>
            <w:r w:rsidR="00232068" w:rsidRPr="007547A2">
              <w:rPr>
                <w:rFonts w:eastAsia="Times New Roman" w:cstheme="minorHAnsi"/>
                <w:color w:val="000000"/>
                <w:lang w:eastAsia="es-CO"/>
              </w:rPr>
              <w:t xml:space="preserve"> como actores en discapacidad</w:t>
            </w:r>
            <w:r w:rsidR="001F2857" w:rsidRPr="007547A2">
              <w:rPr>
                <w:rFonts w:eastAsia="Times New Roman" w:cstheme="minorHAnsi"/>
                <w:color w:val="000000"/>
                <w:lang w:eastAsia="es-CO"/>
              </w:rPr>
              <w:t xml:space="preserve"> en el territorio. </w:t>
            </w:r>
          </w:p>
        </w:tc>
        <w:tc>
          <w:tcPr>
            <w:tcW w:w="1735" w:type="dxa"/>
            <w:tcBorders>
              <w:top w:val="single" w:sz="4" w:space="0" w:color="8EA9DB"/>
              <w:left w:val="nil"/>
              <w:bottom w:val="single" w:sz="4" w:space="0" w:color="8EA9DB"/>
              <w:right w:val="nil"/>
            </w:tcBorders>
            <w:shd w:val="clear" w:color="auto" w:fill="auto"/>
            <w:noWrap/>
            <w:vAlign w:val="bottom"/>
            <w:hideMark/>
          </w:tcPr>
          <w:p w14:paraId="46A9CE7E" w14:textId="1DBC6919" w:rsidR="00E2468E" w:rsidRPr="007547A2" w:rsidRDefault="00322267"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lastRenderedPageBreak/>
              <w:t>Director técnico componente 1, directora técnica componente 3 y profesional de campo</w:t>
            </w:r>
          </w:p>
        </w:tc>
        <w:tc>
          <w:tcPr>
            <w:tcW w:w="1750" w:type="dxa"/>
            <w:tcBorders>
              <w:top w:val="single" w:sz="4" w:space="0" w:color="8EA9DB"/>
              <w:left w:val="nil"/>
              <w:bottom w:val="single" w:sz="4" w:space="0" w:color="8EA9DB"/>
              <w:right w:val="single" w:sz="4" w:space="0" w:color="8EA9DB"/>
            </w:tcBorders>
            <w:shd w:val="clear" w:color="auto" w:fill="auto"/>
            <w:hideMark/>
          </w:tcPr>
          <w:p w14:paraId="7B638C84" w14:textId="4298E918"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Computador, vídeo beam,</w:t>
            </w:r>
            <w:r w:rsidR="00CE2B93" w:rsidRPr="007547A2">
              <w:rPr>
                <w:rFonts w:eastAsia="Times New Roman" w:cstheme="minorHAnsi"/>
                <w:color w:val="000000"/>
                <w:lang w:eastAsia="es-CO"/>
              </w:rPr>
              <w:t xml:space="preserve"> documentos impresos, </w:t>
            </w:r>
            <w:r w:rsidRPr="007547A2">
              <w:rPr>
                <w:rFonts w:eastAsia="Times New Roman" w:cstheme="minorHAnsi"/>
                <w:color w:val="000000"/>
                <w:lang w:eastAsia="es-CO"/>
              </w:rPr>
              <w:t>acceso a internet.</w:t>
            </w:r>
          </w:p>
        </w:tc>
      </w:tr>
      <w:tr w:rsidR="00E2468E" w:rsidRPr="007547A2" w14:paraId="2A974639" w14:textId="77777777" w:rsidTr="00D40838">
        <w:trPr>
          <w:trHeight w:val="1650"/>
        </w:trPr>
        <w:tc>
          <w:tcPr>
            <w:tcW w:w="1522" w:type="dxa"/>
            <w:tcBorders>
              <w:top w:val="single" w:sz="4" w:space="0" w:color="8EA9DB"/>
              <w:left w:val="single" w:sz="4" w:space="0" w:color="8EA9DB"/>
              <w:bottom w:val="single" w:sz="4" w:space="0" w:color="8EA9DB"/>
              <w:right w:val="nil"/>
            </w:tcBorders>
            <w:shd w:val="clear" w:color="000000" w:fill="00B0F0"/>
            <w:vAlign w:val="center"/>
            <w:hideMark/>
          </w:tcPr>
          <w:p w14:paraId="23F1A9BB" w14:textId="77777777" w:rsidR="00E2468E" w:rsidRPr="007547A2" w:rsidRDefault="00E2468E" w:rsidP="007547A2">
            <w:pPr>
              <w:spacing w:after="0" w:line="276" w:lineRule="auto"/>
              <w:jc w:val="center"/>
              <w:rPr>
                <w:rFonts w:eastAsia="Times New Roman" w:cstheme="minorHAnsi"/>
                <w:b/>
                <w:bCs/>
                <w:color w:val="FFFFFF"/>
                <w:lang w:eastAsia="es-CO"/>
              </w:rPr>
            </w:pPr>
            <w:r w:rsidRPr="007547A2">
              <w:rPr>
                <w:rFonts w:eastAsia="Times New Roman" w:cstheme="minorHAnsi"/>
                <w:b/>
                <w:bCs/>
                <w:color w:val="FFFFFF"/>
                <w:lang w:eastAsia="es-CO"/>
              </w:rPr>
              <w:t>La devolución</w:t>
            </w:r>
          </w:p>
        </w:tc>
        <w:tc>
          <w:tcPr>
            <w:tcW w:w="1172" w:type="dxa"/>
            <w:tcBorders>
              <w:top w:val="single" w:sz="4" w:space="0" w:color="8EA9DB"/>
              <w:left w:val="nil"/>
              <w:bottom w:val="single" w:sz="4" w:space="0" w:color="8EA9DB"/>
              <w:right w:val="nil"/>
            </w:tcBorders>
            <w:shd w:val="clear" w:color="D9E1F2" w:fill="D9E1F2"/>
            <w:hideMark/>
          </w:tcPr>
          <w:p w14:paraId="09092DA0" w14:textId="77777777"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59 minutos</w:t>
            </w:r>
          </w:p>
        </w:tc>
        <w:tc>
          <w:tcPr>
            <w:tcW w:w="3118" w:type="dxa"/>
            <w:tcBorders>
              <w:top w:val="single" w:sz="4" w:space="0" w:color="8EA9DB"/>
              <w:left w:val="nil"/>
              <w:bottom w:val="single" w:sz="4" w:space="0" w:color="8EA9DB"/>
              <w:right w:val="nil"/>
            </w:tcBorders>
            <w:shd w:val="clear" w:color="D9E1F2" w:fill="D9E1F2"/>
            <w:hideMark/>
          </w:tcPr>
          <w:p w14:paraId="4027F990" w14:textId="2340DD2B" w:rsidR="00E2468E"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Recoger las impresiones y comentarios del grupo sobre la jornada, y conocer cómo están sus saberes sobre discapacidad luego de la sesión.</w:t>
            </w:r>
            <w:r w:rsidR="00B81641" w:rsidRPr="007547A2">
              <w:rPr>
                <w:rFonts w:eastAsia="Times New Roman" w:cstheme="minorHAnsi"/>
                <w:color w:val="000000"/>
                <w:lang w:eastAsia="es-CO"/>
              </w:rPr>
              <w:t xml:space="preserve"> Acordar compromisos finales.</w:t>
            </w:r>
            <w:r w:rsidR="004E1375" w:rsidRPr="007547A2">
              <w:rPr>
                <w:rFonts w:eastAsia="Times New Roman" w:cstheme="minorHAnsi"/>
                <w:color w:val="000000"/>
                <w:lang w:eastAsia="es-CO"/>
              </w:rPr>
              <w:t xml:space="preserve"> Evaluación de la sesión por parte de los participantes</w:t>
            </w:r>
          </w:p>
        </w:tc>
        <w:tc>
          <w:tcPr>
            <w:tcW w:w="5103" w:type="dxa"/>
            <w:tcBorders>
              <w:top w:val="single" w:sz="4" w:space="0" w:color="8EA9DB"/>
              <w:left w:val="nil"/>
              <w:bottom w:val="single" w:sz="4" w:space="0" w:color="8EA9DB"/>
              <w:right w:val="nil"/>
            </w:tcBorders>
            <w:shd w:val="clear" w:color="D9E1F2" w:fill="D9E1F2"/>
            <w:hideMark/>
          </w:tcPr>
          <w:p w14:paraId="5E676764" w14:textId="77777777" w:rsidR="00576825" w:rsidRPr="007547A2" w:rsidRDefault="00920ADC"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Se evalúan nuevamente los</w:t>
            </w:r>
            <w:r w:rsidR="00202AE0" w:rsidRPr="007547A2">
              <w:rPr>
                <w:rFonts w:eastAsia="Times New Roman" w:cstheme="minorHAnsi"/>
                <w:color w:val="000000"/>
                <w:lang w:eastAsia="es-CO"/>
              </w:rPr>
              <w:t xml:space="preserve"> conocimiento</w:t>
            </w:r>
            <w:r w:rsidRPr="007547A2">
              <w:rPr>
                <w:rFonts w:eastAsia="Times New Roman" w:cstheme="minorHAnsi"/>
                <w:color w:val="000000"/>
                <w:lang w:eastAsia="es-CO"/>
              </w:rPr>
              <w:t>s</w:t>
            </w:r>
            <w:r w:rsidR="00202AE0" w:rsidRPr="007547A2">
              <w:rPr>
                <w:rFonts w:eastAsia="Times New Roman" w:cstheme="minorHAnsi"/>
                <w:color w:val="000000"/>
                <w:lang w:eastAsia="es-CO"/>
              </w:rPr>
              <w:t xml:space="preserve"> del grupo sobre discapacidad</w:t>
            </w:r>
            <w:r w:rsidRPr="007547A2">
              <w:rPr>
                <w:rFonts w:eastAsia="Times New Roman" w:cstheme="minorHAnsi"/>
                <w:color w:val="000000"/>
                <w:lang w:eastAsia="es-CO"/>
              </w:rPr>
              <w:t xml:space="preserve"> por medio de la plataforma Kahoot. </w:t>
            </w:r>
          </w:p>
          <w:p w14:paraId="07F97F72" w14:textId="177AD5C3" w:rsidR="00920ADC" w:rsidRPr="007547A2" w:rsidRDefault="00920ADC"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 xml:space="preserve">Se realizará también una </w:t>
            </w:r>
            <w:r w:rsidR="00202AE0" w:rsidRPr="007547A2">
              <w:rPr>
                <w:rFonts w:eastAsia="Times New Roman" w:cstheme="minorHAnsi"/>
                <w:color w:val="000000"/>
                <w:lang w:eastAsia="es-CO"/>
              </w:rPr>
              <w:t>actividad de lluvia de ideas</w:t>
            </w:r>
            <w:r w:rsidRPr="007547A2">
              <w:rPr>
                <w:rFonts w:eastAsia="Times New Roman" w:cstheme="minorHAnsi"/>
                <w:color w:val="000000"/>
                <w:lang w:eastAsia="es-CO"/>
              </w:rPr>
              <w:t xml:space="preserve"> que permita visualizar si hay una transformación de los pensamientos iniciales respecto al imaginario social de la discapacidad</w:t>
            </w:r>
            <w:r w:rsidR="00E2468E" w:rsidRPr="007547A2">
              <w:rPr>
                <w:rFonts w:eastAsia="Times New Roman" w:cstheme="minorHAnsi"/>
                <w:color w:val="000000"/>
                <w:lang w:eastAsia="es-CO"/>
              </w:rPr>
              <w:t xml:space="preserve">. </w:t>
            </w:r>
          </w:p>
          <w:p w14:paraId="7CE04635" w14:textId="0B494489" w:rsidR="00576825" w:rsidRPr="007547A2" w:rsidRDefault="00E2468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 xml:space="preserve">Se invita al grupo a formar una mesa redonda donde cada uno va a tener la oportunidad de compartir su experiencia </w:t>
            </w:r>
            <w:r w:rsidR="00920ADC" w:rsidRPr="007547A2">
              <w:rPr>
                <w:rFonts w:eastAsia="Times New Roman" w:cstheme="minorHAnsi"/>
                <w:color w:val="000000"/>
                <w:lang w:eastAsia="es-CO"/>
              </w:rPr>
              <w:t xml:space="preserve">en el seminario taller; se realiza y diligencia el acuerdo de compromisos establecidos (Anexo 7 del documento técnico). </w:t>
            </w:r>
            <w:r w:rsidR="00576825" w:rsidRPr="007547A2">
              <w:rPr>
                <w:rFonts w:eastAsia="Times New Roman" w:cstheme="minorHAnsi"/>
                <w:color w:val="000000"/>
                <w:lang w:eastAsia="es-CO"/>
              </w:rPr>
              <w:t xml:space="preserve"> Se entregan recordatorio simbólico del taller para traer a la memoria lo aprendido durante este. </w:t>
            </w:r>
          </w:p>
          <w:p w14:paraId="589DEA1E" w14:textId="33486F3D" w:rsidR="00E2468E" w:rsidRPr="007547A2" w:rsidRDefault="00920ADC"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Se realiza evaluación d</w:t>
            </w:r>
            <w:r w:rsidR="004B1546" w:rsidRPr="007547A2">
              <w:rPr>
                <w:rFonts w:eastAsia="Times New Roman" w:cstheme="minorHAnsi"/>
                <w:color w:val="000000"/>
                <w:lang w:eastAsia="es-CO"/>
              </w:rPr>
              <w:t>e la sesión</w:t>
            </w:r>
            <w:r w:rsidRPr="007547A2">
              <w:rPr>
                <w:rFonts w:eastAsia="Times New Roman" w:cstheme="minorHAnsi"/>
                <w:color w:val="000000"/>
                <w:lang w:eastAsia="es-CO"/>
              </w:rPr>
              <w:t xml:space="preserve"> por parte de los participantes y se diligencia nuevamente certificado de asistencia que servirá de base para generar los certificados </w:t>
            </w:r>
            <w:r w:rsidR="004B1546" w:rsidRPr="007547A2">
              <w:rPr>
                <w:rFonts w:eastAsia="Times New Roman" w:cstheme="minorHAnsi"/>
                <w:color w:val="000000"/>
                <w:lang w:eastAsia="es-CO"/>
              </w:rPr>
              <w:t>a cada uno de los asistentes.</w:t>
            </w:r>
            <w:r w:rsidRPr="007547A2">
              <w:rPr>
                <w:rFonts w:eastAsia="Times New Roman" w:cstheme="minorHAnsi"/>
                <w:color w:val="000000"/>
                <w:lang w:eastAsia="es-CO"/>
              </w:rPr>
              <w:t xml:space="preserve"> </w:t>
            </w:r>
          </w:p>
        </w:tc>
        <w:tc>
          <w:tcPr>
            <w:tcW w:w="1735" w:type="dxa"/>
            <w:tcBorders>
              <w:top w:val="single" w:sz="4" w:space="0" w:color="8EA9DB"/>
              <w:left w:val="nil"/>
              <w:bottom w:val="single" w:sz="4" w:space="0" w:color="8EA9DB"/>
              <w:right w:val="nil"/>
            </w:tcBorders>
            <w:shd w:val="clear" w:color="D9E1F2" w:fill="D9E1F2"/>
            <w:noWrap/>
            <w:vAlign w:val="bottom"/>
            <w:hideMark/>
          </w:tcPr>
          <w:p w14:paraId="3D2B74D0" w14:textId="2B5590CB" w:rsidR="00E2468E" w:rsidRPr="007547A2" w:rsidRDefault="00322267"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Director técnico componente 1, directora técnica componente 3 y profesional de campo</w:t>
            </w:r>
          </w:p>
        </w:tc>
        <w:tc>
          <w:tcPr>
            <w:tcW w:w="1750" w:type="dxa"/>
            <w:tcBorders>
              <w:top w:val="single" w:sz="4" w:space="0" w:color="8EA9DB"/>
              <w:left w:val="nil"/>
              <w:bottom w:val="single" w:sz="4" w:space="0" w:color="8EA9DB"/>
              <w:right w:val="single" w:sz="4" w:space="0" w:color="8EA9DB"/>
            </w:tcBorders>
            <w:shd w:val="clear" w:color="D9E1F2" w:fill="D9E1F2"/>
            <w:hideMark/>
          </w:tcPr>
          <w:p w14:paraId="472D2954" w14:textId="44EF7A3D" w:rsidR="00E2468E" w:rsidRPr="007547A2" w:rsidRDefault="00462D9E" w:rsidP="007547A2">
            <w:pPr>
              <w:spacing w:after="0" w:line="276" w:lineRule="auto"/>
              <w:rPr>
                <w:rFonts w:eastAsia="Times New Roman" w:cstheme="minorHAnsi"/>
                <w:color w:val="000000"/>
                <w:lang w:eastAsia="es-CO"/>
              </w:rPr>
            </w:pPr>
            <w:r w:rsidRPr="007547A2">
              <w:rPr>
                <w:rFonts w:eastAsia="Times New Roman" w:cstheme="minorHAnsi"/>
                <w:color w:val="000000"/>
                <w:lang w:eastAsia="es-CO"/>
              </w:rPr>
              <w:t>Computador, vídeo beam,</w:t>
            </w:r>
            <w:r w:rsidR="00576825" w:rsidRPr="007547A2">
              <w:rPr>
                <w:rFonts w:eastAsia="Times New Roman" w:cstheme="minorHAnsi"/>
                <w:color w:val="000000"/>
                <w:lang w:eastAsia="es-CO"/>
              </w:rPr>
              <w:t xml:space="preserve"> post </w:t>
            </w:r>
            <w:proofErr w:type="spellStart"/>
            <w:r w:rsidR="00576825" w:rsidRPr="007547A2">
              <w:rPr>
                <w:rFonts w:eastAsia="Times New Roman" w:cstheme="minorHAnsi"/>
                <w:color w:val="000000"/>
                <w:lang w:eastAsia="es-CO"/>
              </w:rPr>
              <w:t>its</w:t>
            </w:r>
            <w:proofErr w:type="spellEnd"/>
            <w:r w:rsidR="00576825" w:rsidRPr="007547A2">
              <w:rPr>
                <w:rFonts w:eastAsia="Times New Roman" w:cstheme="minorHAnsi"/>
                <w:color w:val="000000"/>
                <w:lang w:eastAsia="es-CO"/>
              </w:rPr>
              <w:t>, marcadores,</w:t>
            </w:r>
            <w:r w:rsidRPr="007547A2">
              <w:rPr>
                <w:rFonts w:eastAsia="Times New Roman" w:cstheme="minorHAnsi"/>
                <w:color w:val="000000"/>
                <w:lang w:eastAsia="es-CO"/>
              </w:rPr>
              <w:t xml:space="preserve"> acceso a internet.</w:t>
            </w:r>
          </w:p>
        </w:tc>
      </w:tr>
    </w:tbl>
    <w:p w14:paraId="3C8A5406" w14:textId="74B97BE0" w:rsidR="00E9266E" w:rsidRPr="007547A2" w:rsidRDefault="00E9266E" w:rsidP="007547A2">
      <w:pPr>
        <w:spacing w:line="276" w:lineRule="auto"/>
        <w:rPr>
          <w:rFonts w:cstheme="minorHAnsi"/>
        </w:rPr>
      </w:pPr>
    </w:p>
    <w:p w14:paraId="0AD23F28" w14:textId="5C939A7B" w:rsidR="00B4596D" w:rsidRPr="007547A2" w:rsidRDefault="00B4596D" w:rsidP="007547A2">
      <w:pPr>
        <w:spacing w:line="276" w:lineRule="auto"/>
        <w:rPr>
          <w:rFonts w:cstheme="minorHAnsi"/>
          <w:b/>
          <w:bCs/>
        </w:rPr>
      </w:pPr>
      <w:r w:rsidRPr="007547A2">
        <w:rPr>
          <w:rFonts w:cstheme="minorHAnsi"/>
          <w:b/>
          <w:bCs/>
        </w:rPr>
        <w:t>Conclusiones</w:t>
      </w:r>
    </w:p>
    <w:p w14:paraId="259A429E" w14:textId="770FC311" w:rsidR="00B4596D" w:rsidRPr="007547A2" w:rsidRDefault="00D40C77" w:rsidP="007547A2">
      <w:pPr>
        <w:pStyle w:val="Textoindependiente"/>
        <w:spacing w:before="7" w:line="276" w:lineRule="auto"/>
        <w:rPr>
          <w:rFonts w:asciiTheme="minorHAnsi" w:hAnsiTheme="minorHAnsi" w:cstheme="minorHAnsi"/>
          <w:bCs/>
          <w:sz w:val="22"/>
          <w:szCs w:val="22"/>
        </w:rPr>
      </w:pPr>
      <w:r w:rsidRPr="007547A2">
        <w:rPr>
          <w:rFonts w:asciiTheme="minorHAnsi" w:hAnsiTheme="minorHAnsi" w:cstheme="minorHAnsi"/>
          <w:bCs/>
          <w:sz w:val="22"/>
          <w:szCs w:val="22"/>
        </w:rPr>
        <w:t>Dentro de la metodología formativa del componente III del proyecto Paid se diseña, planifica y elabora la actividad 1, un taller dirigido a actores en discapacidad institucionales de las administraciones municipales</w:t>
      </w:r>
      <w:r w:rsidR="007C3D73" w:rsidRPr="007547A2">
        <w:rPr>
          <w:rFonts w:asciiTheme="minorHAnsi" w:hAnsiTheme="minorHAnsi" w:cstheme="minorHAnsi"/>
          <w:bCs/>
          <w:sz w:val="22"/>
          <w:szCs w:val="22"/>
        </w:rPr>
        <w:t xml:space="preserve">. En este taller se socializarán cifras y datos de la situación actual de discapacidad del municipio y se contrastará con datos nacionales e internacionales, enlazando cada eje temático de este diagnóstico con saberes en discapacidad importantes, actuales y bien fundamentados, que permitan </w:t>
      </w:r>
      <w:r w:rsidR="004A6C02" w:rsidRPr="007547A2">
        <w:rPr>
          <w:rFonts w:asciiTheme="minorHAnsi" w:hAnsiTheme="minorHAnsi" w:cstheme="minorHAnsi"/>
          <w:bCs/>
          <w:sz w:val="22"/>
          <w:szCs w:val="22"/>
        </w:rPr>
        <w:t>transformar</w:t>
      </w:r>
      <w:r w:rsidR="007C3D73" w:rsidRPr="007547A2">
        <w:rPr>
          <w:rFonts w:asciiTheme="minorHAnsi" w:hAnsiTheme="minorHAnsi" w:cstheme="minorHAnsi"/>
          <w:bCs/>
          <w:sz w:val="22"/>
          <w:szCs w:val="22"/>
        </w:rPr>
        <w:t xml:space="preserve"> pensamientos y por ende </w:t>
      </w:r>
      <w:r w:rsidR="004A6C02" w:rsidRPr="007547A2">
        <w:rPr>
          <w:rFonts w:asciiTheme="minorHAnsi" w:hAnsiTheme="minorHAnsi" w:cstheme="minorHAnsi"/>
          <w:bCs/>
          <w:sz w:val="22"/>
          <w:szCs w:val="22"/>
        </w:rPr>
        <w:t>comportamientos</w:t>
      </w:r>
      <w:r w:rsidR="007C3D73" w:rsidRPr="007547A2">
        <w:rPr>
          <w:rFonts w:asciiTheme="minorHAnsi" w:hAnsiTheme="minorHAnsi" w:cstheme="minorHAnsi"/>
          <w:bCs/>
          <w:sz w:val="22"/>
          <w:szCs w:val="22"/>
        </w:rPr>
        <w:t xml:space="preserve"> en los asistentes </w:t>
      </w:r>
      <w:r w:rsidR="004A6C02" w:rsidRPr="007547A2">
        <w:rPr>
          <w:rFonts w:asciiTheme="minorHAnsi" w:hAnsiTheme="minorHAnsi" w:cstheme="minorHAnsi"/>
          <w:bCs/>
          <w:sz w:val="22"/>
          <w:szCs w:val="22"/>
        </w:rPr>
        <w:t>más éticos, que</w:t>
      </w:r>
      <w:r w:rsidR="007C3D73" w:rsidRPr="007547A2">
        <w:rPr>
          <w:rFonts w:asciiTheme="minorHAnsi" w:hAnsiTheme="minorHAnsi" w:cstheme="minorHAnsi"/>
          <w:bCs/>
          <w:sz w:val="22"/>
          <w:szCs w:val="22"/>
        </w:rPr>
        <w:t xml:space="preserve"> promuevan la participación de las personas con discapacidad en el territorio </w:t>
      </w:r>
      <w:r w:rsidR="004A6C02" w:rsidRPr="007547A2">
        <w:rPr>
          <w:rFonts w:asciiTheme="minorHAnsi" w:hAnsiTheme="minorHAnsi" w:cstheme="minorHAnsi"/>
          <w:bCs/>
          <w:sz w:val="22"/>
          <w:szCs w:val="22"/>
        </w:rPr>
        <w:t>y la inclusión educativa, social y laboral.</w:t>
      </w:r>
    </w:p>
    <w:p w14:paraId="32BB6A33" w14:textId="5AE5E64A" w:rsidR="00B028C0" w:rsidRDefault="00B028C0" w:rsidP="007547A2">
      <w:pPr>
        <w:pStyle w:val="Textoindependiente"/>
        <w:spacing w:before="7" w:line="276" w:lineRule="auto"/>
        <w:rPr>
          <w:rFonts w:asciiTheme="minorHAnsi" w:hAnsiTheme="minorHAnsi" w:cstheme="minorHAnsi"/>
          <w:bCs/>
          <w:sz w:val="22"/>
          <w:szCs w:val="22"/>
        </w:rPr>
      </w:pPr>
    </w:p>
    <w:p w14:paraId="5D3691A9" w14:textId="77777777" w:rsidR="00030160" w:rsidRDefault="00030160" w:rsidP="007547A2">
      <w:pPr>
        <w:pStyle w:val="Textoindependiente"/>
        <w:spacing w:before="7" w:line="276" w:lineRule="auto"/>
        <w:rPr>
          <w:rFonts w:asciiTheme="minorHAnsi" w:hAnsiTheme="minorHAnsi" w:cstheme="minorHAnsi"/>
          <w:bCs/>
          <w:sz w:val="22"/>
          <w:szCs w:val="22"/>
        </w:rPr>
      </w:pPr>
    </w:p>
    <w:p w14:paraId="4C41AD8D" w14:textId="77777777" w:rsidR="00030160" w:rsidRPr="007547A2" w:rsidRDefault="00030160" w:rsidP="007547A2">
      <w:pPr>
        <w:pStyle w:val="Textoindependiente"/>
        <w:spacing w:before="7" w:line="276" w:lineRule="auto"/>
        <w:rPr>
          <w:rFonts w:asciiTheme="minorHAnsi" w:hAnsiTheme="minorHAnsi" w:cstheme="minorHAnsi"/>
          <w:bCs/>
          <w:sz w:val="22"/>
          <w:szCs w:val="22"/>
        </w:rPr>
      </w:pPr>
    </w:p>
    <w:p w14:paraId="572BD10E" w14:textId="71970684" w:rsidR="000614DF" w:rsidRPr="007547A2" w:rsidRDefault="00B028C0" w:rsidP="007547A2">
      <w:pPr>
        <w:pStyle w:val="Textoindependiente"/>
        <w:spacing w:before="7" w:line="276" w:lineRule="auto"/>
        <w:rPr>
          <w:rFonts w:asciiTheme="minorHAnsi" w:hAnsiTheme="minorHAnsi" w:cstheme="minorHAnsi"/>
          <w:b/>
          <w:sz w:val="22"/>
          <w:szCs w:val="22"/>
        </w:rPr>
      </w:pPr>
      <w:r w:rsidRPr="007547A2">
        <w:rPr>
          <w:rFonts w:asciiTheme="minorHAnsi" w:hAnsiTheme="minorHAnsi" w:cstheme="minorHAnsi"/>
          <w:b/>
          <w:sz w:val="22"/>
          <w:szCs w:val="22"/>
        </w:rPr>
        <w:lastRenderedPageBreak/>
        <w:t>Referencias</w:t>
      </w:r>
    </w:p>
    <w:p w14:paraId="682B6DC3" w14:textId="77777777" w:rsidR="000614DF" w:rsidRPr="007547A2" w:rsidRDefault="000614DF" w:rsidP="007547A2">
      <w:pPr>
        <w:pStyle w:val="Textoindependiente"/>
        <w:spacing w:before="7" w:line="276" w:lineRule="auto"/>
        <w:rPr>
          <w:rFonts w:asciiTheme="minorHAnsi" w:hAnsiTheme="minorHAnsi" w:cstheme="minorHAnsi"/>
          <w:bCs/>
          <w:sz w:val="22"/>
          <w:szCs w:val="22"/>
        </w:rPr>
      </w:pPr>
    </w:p>
    <w:p w14:paraId="1A3BB5E2" w14:textId="296986D8" w:rsidR="00CC3259" w:rsidRPr="007547A2" w:rsidRDefault="00CC3259" w:rsidP="00CC3259">
      <w:pPr>
        <w:pStyle w:val="Textoindependiente"/>
        <w:spacing w:before="7" w:line="276" w:lineRule="auto"/>
        <w:rPr>
          <w:rFonts w:asciiTheme="minorHAnsi" w:hAnsiTheme="minorHAnsi" w:cstheme="minorHAnsi"/>
          <w:bCs/>
          <w:sz w:val="22"/>
          <w:szCs w:val="22"/>
        </w:rPr>
      </w:pPr>
      <w:r w:rsidRPr="007547A2">
        <w:rPr>
          <w:rFonts w:asciiTheme="minorHAnsi" w:hAnsiTheme="minorHAnsi" w:cstheme="minorHAnsi"/>
          <w:bCs/>
          <w:sz w:val="22"/>
          <w:szCs w:val="22"/>
        </w:rPr>
        <w:t xml:space="preserve">Casado, M., &amp; </w:t>
      </w:r>
      <w:proofErr w:type="spellStart"/>
      <w:r w:rsidRPr="007547A2">
        <w:rPr>
          <w:rFonts w:asciiTheme="minorHAnsi" w:hAnsiTheme="minorHAnsi" w:cstheme="minorHAnsi"/>
          <w:bCs/>
          <w:sz w:val="22"/>
          <w:szCs w:val="22"/>
        </w:rPr>
        <w:t>Vilà</w:t>
      </w:r>
      <w:proofErr w:type="spellEnd"/>
      <w:r w:rsidRPr="007547A2">
        <w:rPr>
          <w:rFonts w:asciiTheme="minorHAnsi" w:hAnsiTheme="minorHAnsi" w:cstheme="minorHAnsi"/>
          <w:bCs/>
          <w:sz w:val="22"/>
          <w:szCs w:val="22"/>
        </w:rPr>
        <w:t xml:space="preserve">, A. (2014). </w:t>
      </w:r>
      <w:proofErr w:type="spellStart"/>
      <w:r w:rsidRPr="007547A2">
        <w:rPr>
          <w:rFonts w:asciiTheme="minorHAnsi" w:hAnsiTheme="minorHAnsi" w:cstheme="minorHAnsi"/>
          <w:bCs/>
          <w:sz w:val="22"/>
          <w:szCs w:val="22"/>
        </w:rPr>
        <w:t>Document</w:t>
      </w:r>
      <w:proofErr w:type="spellEnd"/>
      <w:r w:rsidRPr="007547A2">
        <w:rPr>
          <w:rFonts w:asciiTheme="minorHAnsi" w:hAnsiTheme="minorHAnsi" w:cstheme="minorHAnsi"/>
          <w:bCs/>
          <w:sz w:val="22"/>
          <w:szCs w:val="22"/>
        </w:rPr>
        <w:t xml:space="preserve"> sobre </w:t>
      </w:r>
      <w:proofErr w:type="spellStart"/>
      <w:r w:rsidRPr="007547A2">
        <w:rPr>
          <w:rFonts w:asciiTheme="minorHAnsi" w:hAnsiTheme="minorHAnsi" w:cstheme="minorHAnsi"/>
          <w:bCs/>
          <w:sz w:val="22"/>
          <w:szCs w:val="22"/>
        </w:rPr>
        <w:t>bioètica</w:t>
      </w:r>
      <w:proofErr w:type="spellEnd"/>
      <w:r w:rsidRPr="007547A2">
        <w:rPr>
          <w:rFonts w:asciiTheme="minorHAnsi" w:hAnsiTheme="minorHAnsi" w:cstheme="minorHAnsi"/>
          <w:bCs/>
          <w:sz w:val="22"/>
          <w:szCs w:val="22"/>
        </w:rPr>
        <w:t xml:space="preserve"> i </w:t>
      </w:r>
      <w:proofErr w:type="spellStart"/>
      <w:r w:rsidRPr="007547A2">
        <w:rPr>
          <w:rFonts w:asciiTheme="minorHAnsi" w:hAnsiTheme="minorHAnsi" w:cstheme="minorHAnsi"/>
          <w:bCs/>
          <w:sz w:val="22"/>
          <w:szCs w:val="22"/>
        </w:rPr>
        <w:t>discapacitat</w:t>
      </w:r>
      <w:proofErr w:type="spellEnd"/>
      <w:r w:rsidRPr="007547A2">
        <w:rPr>
          <w:rFonts w:asciiTheme="minorHAnsi" w:hAnsiTheme="minorHAnsi" w:cstheme="minorHAnsi"/>
          <w:bCs/>
          <w:sz w:val="22"/>
          <w:szCs w:val="22"/>
        </w:rPr>
        <w:t xml:space="preserve">. [Archivo PDF] </w:t>
      </w:r>
      <w:proofErr w:type="spellStart"/>
      <w:r w:rsidRPr="007547A2">
        <w:rPr>
          <w:rFonts w:asciiTheme="minorHAnsi" w:hAnsiTheme="minorHAnsi" w:cstheme="minorHAnsi"/>
          <w:bCs/>
          <w:sz w:val="22"/>
          <w:szCs w:val="22"/>
        </w:rPr>
        <w:t>Publicacions</w:t>
      </w:r>
      <w:proofErr w:type="spellEnd"/>
      <w:r w:rsidRPr="007547A2">
        <w:rPr>
          <w:rFonts w:asciiTheme="minorHAnsi" w:hAnsiTheme="minorHAnsi" w:cstheme="minorHAnsi"/>
          <w:bCs/>
          <w:sz w:val="22"/>
          <w:szCs w:val="22"/>
        </w:rPr>
        <w:t xml:space="preserve"> i </w:t>
      </w:r>
      <w:proofErr w:type="spellStart"/>
      <w:r w:rsidRPr="007547A2">
        <w:rPr>
          <w:rFonts w:asciiTheme="minorHAnsi" w:hAnsiTheme="minorHAnsi" w:cstheme="minorHAnsi"/>
          <w:bCs/>
          <w:sz w:val="22"/>
          <w:szCs w:val="22"/>
        </w:rPr>
        <w:t>Edicions</w:t>
      </w:r>
      <w:proofErr w:type="spellEnd"/>
      <w:r w:rsidRPr="007547A2">
        <w:rPr>
          <w:rFonts w:asciiTheme="minorHAnsi" w:hAnsiTheme="minorHAnsi" w:cstheme="minorHAnsi"/>
          <w:bCs/>
          <w:sz w:val="22"/>
          <w:szCs w:val="22"/>
        </w:rPr>
        <w:t xml:space="preserve"> de la </w:t>
      </w:r>
      <w:proofErr w:type="spellStart"/>
      <w:r w:rsidRPr="007547A2">
        <w:rPr>
          <w:rFonts w:asciiTheme="minorHAnsi" w:hAnsiTheme="minorHAnsi" w:cstheme="minorHAnsi"/>
          <w:bCs/>
          <w:sz w:val="22"/>
          <w:szCs w:val="22"/>
        </w:rPr>
        <w:t>Universitat</w:t>
      </w:r>
      <w:proofErr w:type="spellEnd"/>
      <w:r w:rsidRPr="007547A2">
        <w:rPr>
          <w:rFonts w:asciiTheme="minorHAnsi" w:hAnsiTheme="minorHAnsi" w:cstheme="minorHAnsi"/>
          <w:bCs/>
          <w:sz w:val="22"/>
          <w:szCs w:val="22"/>
        </w:rPr>
        <w:t xml:space="preserve"> de Barcelona, 1-70.</w:t>
      </w:r>
      <w:r w:rsidR="00502F31">
        <w:rPr>
          <w:rFonts w:asciiTheme="minorHAnsi" w:hAnsiTheme="minorHAnsi" w:cstheme="minorHAnsi"/>
          <w:bCs/>
          <w:sz w:val="22"/>
          <w:szCs w:val="22"/>
        </w:rPr>
        <w:t xml:space="preserve"> </w:t>
      </w:r>
      <w:r w:rsidRPr="007547A2">
        <w:rPr>
          <w:rFonts w:asciiTheme="minorHAnsi" w:hAnsiTheme="minorHAnsi" w:cstheme="minorHAnsi"/>
          <w:bCs/>
          <w:sz w:val="22"/>
          <w:szCs w:val="22"/>
        </w:rPr>
        <w:t xml:space="preserve"> Recuperado de: </w:t>
      </w:r>
    </w:p>
    <w:p w14:paraId="7FBD4E61" w14:textId="73829DFF" w:rsidR="00CC3259" w:rsidRDefault="000C6C1E" w:rsidP="00502F31">
      <w:pPr>
        <w:pStyle w:val="Textoindependiente"/>
        <w:spacing w:before="7" w:line="276" w:lineRule="auto"/>
        <w:ind w:left="709" w:hanging="1"/>
        <w:rPr>
          <w:rFonts w:asciiTheme="minorHAnsi" w:hAnsiTheme="minorHAnsi" w:cstheme="minorHAnsi"/>
          <w:bCs/>
          <w:sz w:val="22"/>
          <w:szCs w:val="22"/>
        </w:rPr>
      </w:pPr>
      <w:r w:rsidRPr="00030160">
        <w:rPr>
          <w:rFonts w:asciiTheme="minorHAnsi" w:hAnsiTheme="minorHAnsi" w:cstheme="minorHAnsi"/>
          <w:bCs/>
          <w:sz w:val="22"/>
          <w:szCs w:val="22"/>
        </w:rPr>
        <w:t>http://www.publicacions.ub.edu/refs/observatoribioeticadret/documents/08056.pdf</w:t>
      </w:r>
    </w:p>
    <w:p w14:paraId="55C50CB5" w14:textId="77777777" w:rsidR="000C6C1E" w:rsidRDefault="000C6C1E" w:rsidP="000C6C1E">
      <w:pPr>
        <w:pStyle w:val="Textoindependiente"/>
        <w:spacing w:before="7" w:line="276" w:lineRule="auto"/>
        <w:rPr>
          <w:rFonts w:asciiTheme="minorHAnsi" w:hAnsiTheme="minorHAnsi" w:cstheme="minorHAnsi"/>
          <w:bCs/>
          <w:sz w:val="22"/>
          <w:szCs w:val="22"/>
        </w:rPr>
      </w:pPr>
    </w:p>
    <w:p w14:paraId="00197B0F" w14:textId="565C4E38" w:rsidR="000C6C1E" w:rsidRPr="000C6C1E" w:rsidRDefault="000C6C1E" w:rsidP="000C6C1E">
      <w:pPr>
        <w:pStyle w:val="NormalWeb"/>
        <w:shd w:val="clear" w:color="auto" w:fill="FFFFFF"/>
        <w:spacing w:before="0" w:beforeAutospacing="0" w:after="0" w:afterAutospacing="0" w:line="253" w:lineRule="atLeast"/>
        <w:ind w:left="720" w:hanging="720"/>
        <w:rPr>
          <w:rFonts w:ascii="Calibri" w:hAnsi="Calibri" w:cs="Calibri"/>
          <w:color w:val="201F1E"/>
          <w:sz w:val="22"/>
          <w:szCs w:val="22"/>
          <w:bdr w:val="none" w:sz="0" w:space="0" w:color="auto" w:frame="1"/>
          <w:lang w:val="es-ES"/>
        </w:rPr>
      </w:pPr>
      <w:r>
        <w:rPr>
          <w:rFonts w:ascii="Calibri" w:hAnsi="Calibri" w:cs="Calibri"/>
          <w:color w:val="201F1E"/>
          <w:sz w:val="22"/>
          <w:szCs w:val="22"/>
          <w:bdr w:val="none" w:sz="0" w:space="0" w:color="auto" w:frame="1"/>
          <w:lang w:val="es-ES"/>
        </w:rPr>
        <w:t>CEPAL. (s.f.). </w:t>
      </w:r>
      <w:r>
        <w:rPr>
          <w:rFonts w:ascii="Calibri" w:hAnsi="Calibri" w:cs="Calibri"/>
          <w:i/>
          <w:iCs/>
          <w:color w:val="201F1E"/>
          <w:sz w:val="22"/>
          <w:szCs w:val="22"/>
          <w:bdr w:val="none" w:sz="0" w:space="0" w:color="auto" w:frame="1"/>
          <w:lang w:val="es-ES"/>
        </w:rPr>
        <w:t>Acerca de Gobierno Abierto</w:t>
      </w:r>
      <w:r>
        <w:rPr>
          <w:rFonts w:ascii="Calibri" w:hAnsi="Calibri" w:cs="Calibri"/>
          <w:color w:val="201F1E"/>
          <w:sz w:val="22"/>
          <w:szCs w:val="22"/>
          <w:bdr w:val="none" w:sz="0" w:space="0" w:color="auto" w:frame="1"/>
          <w:lang w:val="es-ES"/>
        </w:rPr>
        <w:t xml:space="preserve">. Obtenido de Naciones Unidas CEPAL: </w:t>
      </w:r>
      <w:r w:rsidRPr="00030160">
        <w:rPr>
          <w:rFonts w:ascii="Calibri" w:hAnsi="Calibri" w:cs="Calibri"/>
          <w:sz w:val="22"/>
          <w:szCs w:val="22"/>
          <w:bdr w:val="none" w:sz="0" w:space="0" w:color="auto" w:frame="1"/>
          <w:lang w:val="es-ES"/>
        </w:rPr>
        <w:t>https://www.cepal.org/es/temas/gobierno-abierto/acerca-gobierno-abierto</w:t>
      </w:r>
    </w:p>
    <w:p w14:paraId="1C74D0AF" w14:textId="77777777" w:rsidR="00CC3259" w:rsidRPr="007547A2" w:rsidRDefault="00CC3259" w:rsidP="00CC3259">
      <w:pPr>
        <w:pStyle w:val="Textoindependiente"/>
        <w:spacing w:before="7" w:line="276" w:lineRule="auto"/>
        <w:rPr>
          <w:rFonts w:asciiTheme="minorHAnsi" w:hAnsiTheme="minorHAnsi" w:cstheme="minorHAnsi"/>
          <w:bCs/>
          <w:sz w:val="22"/>
          <w:szCs w:val="22"/>
        </w:rPr>
      </w:pPr>
    </w:p>
    <w:p w14:paraId="7D84657D" w14:textId="298F9DA5" w:rsidR="004A340F" w:rsidRPr="007547A2" w:rsidRDefault="004A340F" w:rsidP="00502F31">
      <w:pPr>
        <w:pStyle w:val="Textoindependiente"/>
        <w:spacing w:before="7" w:line="276" w:lineRule="auto"/>
        <w:ind w:left="709" w:hanging="709"/>
        <w:rPr>
          <w:rFonts w:asciiTheme="minorHAnsi" w:hAnsiTheme="minorHAnsi" w:cstheme="minorHAnsi"/>
          <w:bCs/>
          <w:sz w:val="22"/>
          <w:szCs w:val="22"/>
        </w:rPr>
      </w:pPr>
      <w:r w:rsidRPr="007547A2">
        <w:rPr>
          <w:rFonts w:asciiTheme="minorHAnsi" w:hAnsiTheme="minorHAnsi" w:cstheme="minorHAnsi"/>
          <w:bCs/>
          <w:sz w:val="22"/>
          <w:szCs w:val="22"/>
        </w:rPr>
        <w:t xml:space="preserve">Expósito </w:t>
      </w:r>
      <w:proofErr w:type="spellStart"/>
      <w:r w:rsidRPr="007547A2">
        <w:rPr>
          <w:rFonts w:asciiTheme="minorHAnsi" w:hAnsiTheme="minorHAnsi" w:cstheme="minorHAnsi"/>
          <w:bCs/>
          <w:sz w:val="22"/>
          <w:szCs w:val="22"/>
        </w:rPr>
        <w:t>Veredejo</w:t>
      </w:r>
      <w:proofErr w:type="spellEnd"/>
      <w:r w:rsidRPr="007547A2">
        <w:rPr>
          <w:rFonts w:asciiTheme="minorHAnsi" w:hAnsiTheme="minorHAnsi" w:cstheme="minorHAnsi"/>
          <w:bCs/>
          <w:sz w:val="22"/>
          <w:szCs w:val="22"/>
        </w:rPr>
        <w:t xml:space="preserve">, M., </w:t>
      </w:r>
      <w:proofErr w:type="spellStart"/>
      <w:r w:rsidRPr="007547A2">
        <w:rPr>
          <w:rFonts w:asciiTheme="minorHAnsi" w:hAnsiTheme="minorHAnsi" w:cstheme="minorHAnsi"/>
          <w:bCs/>
          <w:sz w:val="22"/>
          <w:szCs w:val="22"/>
        </w:rPr>
        <w:t>Grundmann</w:t>
      </w:r>
      <w:proofErr w:type="spellEnd"/>
      <w:r w:rsidRPr="007547A2">
        <w:rPr>
          <w:rFonts w:asciiTheme="minorHAnsi" w:hAnsiTheme="minorHAnsi" w:cstheme="minorHAnsi"/>
          <w:bCs/>
          <w:sz w:val="22"/>
          <w:szCs w:val="22"/>
        </w:rPr>
        <w:t xml:space="preserve">, G., Quezada, L., &amp; Valdez, L. (2001). Preparación y ejecución de talleres de </w:t>
      </w:r>
      <w:r w:rsidR="00C20162" w:rsidRPr="007547A2">
        <w:rPr>
          <w:rFonts w:asciiTheme="minorHAnsi" w:hAnsiTheme="minorHAnsi" w:cstheme="minorHAnsi"/>
          <w:bCs/>
          <w:sz w:val="22"/>
          <w:szCs w:val="22"/>
        </w:rPr>
        <w:t>capacitación:</w:t>
      </w:r>
      <w:r w:rsidRPr="007547A2">
        <w:rPr>
          <w:rFonts w:asciiTheme="minorHAnsi" w:hAnsiTheme="minorHAnsi" w:cstheme="minorHAnsi"/>
          <w:bCs/>
          <w:sz w:val="22"/>
          <w:szCs w:val="22"/>
        </w:rPr>
        <w:t xml:space="preserve"> una guía práctica (1st ed.). Centro Cultural </w:t>
      </w:r>
      <w:proofErr w:type="spellStart"/>
      <w:r w:rsidRPr="007547A2">
        <w:rPr>
          <w:rFonts w:asciiTheme="minorHAnsi" w:hAnsiTheme="minorHAnsi" w:cstheme="minorHAnsi"/>
          <w:bCs/>
          <w:sz w:val="22"/>
          <w:szCs w:val="22"/>
        </w:rPr>
        <w:t>Proveda</w:t>
      </w:r>
      <w:proofErr w:type="spellEnd"/>
      <w:r w:rsidRPr="007547A2">
        <w:rPr>
          <w:rFonts w:asciiTheme="minorHAnsi" w:hAnsiTheme="minorHAnsi" w:cstheme="minorHAnsi"/>
          <w:bCs/>
          <w:sz w:val="22"/>
          <w:szCs w:val="22"/>
        </w:rPr>
        <w:t xml:space="preserve">. Recuperado de: </w:t>
      </w:r>
      <w:r w:rsidR="00C82A32" w:rsidRPr="007547A2">
        <w:rPr>
          <w:rFonts w:asciiTheme="minorHAnsi" w:hAnsiTheme="minorHAnsi" w:cstheme="minorHAnsi"/>
          <w:bCs/>
          <w:sz w:val="22"/>
          <w:szCs w:val="22"/>
        </w:rPr>
        <w:t>http://bibliotecavirtual.clacso.org.ar/Republica_Dominicana/ccp/20120731051903/prep</w:t>
      </w:r>
    </w:p>
    <w:p w14:paraId="2C635B99" w14:textId="6AC6141C" w:rsidR="00C82A32" w:rsidRPr="007547A2" w:rsidRDefault="00C82A32" w:rsidP="007547A2">
      <w:pPr>
        <w:pStyle w:val="Textoindependiente"/>
        <w:spacing w:before="7" w:line="276" w:lineRule="auto"/>
        <w:rPr>
          <w:rFonts w:asciiTheme="minorHAnsi" w:hAnsiTheme="minorHAnsi" w:cstheme="minorHAnsi"/>
          <w:bCs/>
          <w:sz w:val="22"/>
          <w:szCs w:val="22"/>
        </w:rPr>
      </w:pPr>
    </w:p>
    <w:p w14:paraId="696B8CBC" w14:textId="77777777" w:rsidR="0001422E" w:rsidRDefault="0001422E" w:rsidP="007547A2">
      <w:pPr>
        <w:pStyle w:val="Textoindependiente"/>
        <w:spacing w:before="7" w:line="276" w:lineRule="auto"/>
        <w:rPr>
          <w:rFonts w:asciiTheme="minorHAnsi" w:hAnsiTheme="minorHAnsi" w:cstheme="minorHAnsi"/>
          <w:bCs/>
          <w:sz w:val="22"/>
          <w:szCs w:val="22"/>
        </w:rPr>
      </w:pPr>
      <w:r w:rsidRPr="007547A2">
        <w:rPr>
          <w:rFonts w:asciiTheme="minorHAnsi" w:hAnsiTheme="minorHAnsi" w:cstheme="minorHAnsi"/>
          <w:bCs/>
          <w:sz w:val="22"/>
          <w:szCs w:val="22"/>
        </w:rPr>
        <w:t xml:space="preserve">Garland-Thomson, R. (2017). </w:t>
      </w:r>
      <w:proofErr w:type="spellStart"/>
      <w:r w:rsidRPr="007547A2">
        <w:rPr>
          <w:rFonts w:asciiTheme="minorHAnsi" w:hAnsiTheme="minorHAnsi" w:cstheme="minorHAnsi"/>
          <w:bCs/>
          <w:sz w:val="22"/>
          <w:szCs w:val="22"/>
        </w:rPr>
        <w:t>Disability</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Bioethics</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From</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Theory</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to</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Practice</w:t>
      </w:r>
      <w:proofErr w:type="spellEnd"/>
      <w:r w:rsidRPr="007547A2">
        <w:rPr>
          <w:rFonts w:asciiTheme="minorHAnsi" w:hAnsiTheme="minorHAnsi" w:cstheme="minorHAnsi"/>
          <w:bCs/>
          <w:sz w:val="22"/>
          <w:szCs w:val="22"/>
        </w:rPr>
        <w:t>. 27(2), 323–339</w:t>
      </w:r>
    </w:p>
    <w:p w14:paraId="30D51CF0" w14:textId="77777777" w:rsidR="0001422E" w:rsidRDefault="0001422E" w:rsidP="007547A2">
      <w:pPr>
        <w:pStyle w:val="Textoindependiente"/>
        <w:spacing w:before="7" w:line="276" w:lineRule="auto"/>
        <w:rPr>
          <w:rFonts w:asciiTheme="minorHAnsi" w:hAnsiTheme="minorHAnsi" w:cstheme="minorHAnsi"/>
          <w:bCs/>
          <w:sz w:val="22"/>
          <w:szCs w:val="22"/>
        </w:rPr>
      </w:pPr>
    </w:p>
    <w:p w14:paraId="4BFE5C39" w14:textId="5E02E9ED" w:rsidR="00C82A32" w:rsidRPr="007547A2" w:rsidRDefault="00C82A32" w:rsidP="007547A2">
      <w:pPr>
        <w:pStyle w:val="Textoindependiente"/>
        <w:spacing w:before="7" w:line="276" w:lineRule="auto"/>
        <w:rPr>
          <w:rFonts w:asciiTheme="minorHAnsi" w:hAnsiTheme="minorHAnsi" w:cstheme="minorHAnsi"/>
          <w:bCs/>
          <w:sz w:val="22"/>
          <w:szCs w:val="22"/>
        </w:rPr>
      </w:pPr>
      <w:r w:rsidRPr="007547A2">
        <w:rPr>
          <w:rFonts w:asciiTheme="minorHAnsi" w:hAnsiTheme="minorHAnsi" w:cstheme="minorHAnsi"/>
          <w:bCs/>
          <w:sz w:val="22"/>
          <w:szCs w:val="22"/>
        </w:rPr>
        <w:t>Gutiérrez, G. (2003). El Taller Reflexivo (4th ed.). Editorial Pontificia Bolivariana.</w:t>
      </w:r>
    </w:p>
    <w:p w14:paraId="13A222DB" w14:textId="77777777" w:rsidR="00C82A32" w:rsidRPr="007547A2" w:rsidRDefault="00C82A32" w:rsidP="007547A2">
      <w:pPr>
        <w:pStyle w:val="Textoindependiente"/>
        <w:spacing w:before="7" w:line="276" w:lineRule="auto"/>
        <w:rPr>
          <w:rFonts w:asciiTheme="minorHAnsi" w:hAnsiTheme="minorHAnsi" w:cstheme="minorHAnsi"/>
          <w:bCs/>
          <w:sz w:val="22"/>
          <w:szCs w:val="22"/>
        </w:rPr>
      </w:pPr>
    </w:p>
    <w:p w14:paraId="000190B4" w14:textId="77777777" w:rsidR="0001422E" w:rsidRPr="007547A2" w:rsidRDefault="0001422E" w:rsidP="0001422E">
      <w:pPr>
        <w:pStyle w:val="Textoindependiente"/>
        <w:spacing w:before="7" w:line="276" w:lineRule="auto"/>
        <w:rPr>
          <w:rFonts w:asciiTheme="minorHAnsi" w:hAnsiTheme="minorHAnsi" w:cstheme="minorHAnsi"/>
          <w:bCs/>
          <w:sz w:val="22"/>
          <w:szCs w:val="22"/>
        </w:rPr>
      </w:pPr>
      <w:proofErr w:type="spellStart"/>
      <w:r w:rsidRPr="007547A2">
        <w:rPr>
          <w:rFonts w:asciiTheme="minorHAnsi" w:hAnsiTheme="minorHAnsi" w:cstheme="minorHAnsi"/>
          <w:bCs/>
          <w:sz w:val="22"/>
          <w:szCs w:val="22"/>
        </w:rPr>
        <w:t>Kuczewski</w:t>
      </w:r>
      <w:proofErr w:type="spellEnd"/>
      <w:r w:rsidRPr="007547A2">
        <w:rPr>
          <w:rFonts w:asciiTheme="minorHAnsi" w:hAnsiTheme="minorHAnsi" w:cstheme="minorHAnsi"/>
          <w:bCs/>
          <w:sz w:val="22"/>
          <w:szCs w:val="22"/>
        </w:rPr>
        <w:t xml:space="preserve">, M. (2001). </w:t>
      </w:r>
      <w:proofErr w:type="spellStart"/>
      <w:r w:rsidRPr="007547A2">
        <w:rPr>
          <w:rFonts w:asciiTheme="minorHAnsi" w:hAnsiTheme="minorHAnsi" w:cstheme="minorHAnsi"/>
          <w:bCs/>
          <w:sz w:val="22"/>
          <w:szCs w:val="22"/>
        </w:rPr>
        <w:t>Disability</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an</w:t>
      </w:r>
      <w:proofErr w:type="spellEnd"/>
      <w:r w:rsidRPr="007547A2">
        <w:rPr>
          <w:rFonts w:asciiTheme="minorHAnsi" w:hAnsiTheme="minorHAnsi" w:cstheme="minorHAnsi"/>
          <w:bCs/>
          <w:sz w:val="22"/>
          <w:szCs w:val="22"/>
        </w:rPr>
        <w:t xml:space="preserve"> agenda </w:t>
      </w:r>
      <w:proofErr w:type="spellStart"/>
      <w:r w:rsidRPr="007547A2">
        <w:rPr>
          <w:rFonts w:asciiTheme="minorHAnsi" w:hAnsiTheme="minorHAnsi" w:cstheme="minorHAnsi"/>
          <w:bCs/>
          <w:sz w:val="22"/>
          <w:szCs w:val="22"/>
        </w:rPr>
        <w:t>for</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bioethics</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The</w:t>
      </w:r>
      <w:proofErr w:type="spellEnd"/>
      <w:r w:rsidRPr="007547A2">
        <w:rPr>
          <w:rFonts w:asciiTheme="minorHAnsi" w:hAnsiTheme="minorHAnsi" w:cstheme="minorHAnsi"/>
          <w:bCs/>
          <w:sz w:val="22"/>
          <w:szCs w:val="22"/>
        </w:rPr>
        <w:t xml:space="preserve"> American </w:t>
      </w:r>
      <w:proofErr w:type="spellStart"/>
      <w:r w:rsidRPr="007547A2">
        <w:rPr>
          <w:rFonts w:asciiTheme="minorHAnsi" w:hAnsiTheme="minorHAnsi" w:cstheme="minorHAnsi"/>
          <w:bCs/>
          <w:sz w:val="22"/>
          <w:szCs w:val="22"/>
        </w:rPr>
        <w:t>Journal</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of</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Bioethics</w:t>
      </w:r>
      <w:proofErr w:type="spellEnd"/>
      <w:r w:rsidRPr="007547A2">
        <w:rPr>
          <w:rFonts w:asciiTheme="minorHAnsi" w:hAnsiTheme="minorHAnsi" w:cstheme="minorHAnsi"/>
          <w:bCs/>
          <w:sz w:val="22"/>
          <w:szCs w:val="22"/>
        </w:rPr>
        <w:t>, Summer, 1(3), 36-44. doi:10.1162/152651601750418026</w:t>
      </w:r>
    </w:p>
    <w:p w14:paraId="57190B40" w14:textId="77777777" w:rsidR="0001422E" w:rsidRPr="007547A2" w:rsidRDefault="0001422E" w:rsidP="0001422E">
      <w:pPr>
        <w:pStyle w:val="Textoindependiente"/>
        <w:spacing w:before="7" w:line="276" w:lineRule="auto"/>
        <w:rPr>
          <w:rFonts w:asciiTheme="minorHAnsi" w:hAnsiTheme="minorHAnsi" w:cstheme="minorHAnsi"/>
          <w:bCs/>
          <w:sz w:val="22"/>
          <w:szCs w:val="22"/>
        </w:rPr>
      </w:pPr>
    </w:p>
    <w:p w14:paraId="568D8F94" w14:textId="77777777" w:rsidR="000C6C1E" w:rsidRDefault="000C6C1E" w:rsidP="000C6C1E">
      <w:pPr>
        <w:pStyle w:val="NormalWeb"/>
        <w:shd w:val="clear" w:color="auto" w:fill="FFFFFF"/>
        <w:spacing w:before="0" w:beforeAutospacing="0" w:after="0" w:afterAutospacing="0" w:line="253" w:lineRule="atLeast"/>
        <w:ind w:left="720" w:hanging="720"/>
        <w:rPr>
          <w:rFonts w:ascii="Calibri" w:hAnsi="Calibri" w:cs="Calibri"/>
          <w:color w:val="201F1E"/>
          <w:sz w:val="22"/>
          <w:szCs w:val="22"/>
          <w:bdr w:val="none" w:sz="0" w:space="0" w:color="auto" w:frame="1"/>
          <w:lang w:val="es-ES"/>
        </w:rPr>
      </w:pPr>
      <w:r>
        <w:rPr>
          <w:rFonts w:ascii="Calibri" w:hAnsi="Calibri" w:cs="Calibri"/>
          <w:color w:val="201F1E"/>
          <w:sz w:val="22"/>
          <w:szCs w:val="22"/>
          <w:bdr w:val="none" w:sz="0" w:space="0" w:color="auto" w:frame="1"/>
          <w:lang w:val="es-ES"/>
        </w:rPr>
        <w:t>Ley 1145. (10 de Julio de 2007). Ley 1145 de 2007 por medio de la cual se organiza el Sistema Nacional de Discapacidad y se dictan otras disposiciones.</w:t>
      </w:r>
    </w:p>
    <w:p w14:paraId="0FCA03AD" w14:textId="77777777" w:rsidR="000C6C1E" w:rsidRDefault="000C6C1E" w:rsidP="000C6C1E">
      <w:pPr>
        <w:pStyle w:val="NormalWeb"/>
        <w:shd w:val="clear" w:color="auto" w:fill="FFFFFF"/>
        <w:spacing w:before="0" w:beforeAutospacing="0" w:after="0" w:afterAutospacing="0" w:line="253" w:lineRule="atLeast"/>
        <w:ind w:left="720" w:hanging="720"/>
        <w:rPr>
          <w:rFonts w:ascii="Arial" w:hAnsi="Arial" w:cs="Arial"/>
          <w:color w:val="201F1E"/>
          <w:sz w:val="22"/>
          <w:szCs w:val="22"/>
        </w:rPr>
      </w:pPr>
    </w:p>
    <w:p w14:paraId="53FBAE55" w14:textId="77777777" w:rsidR="000C6C1E" w:rsidRDefault="000C6C1E" w:rsidP="000C6C1E">
      <w:pPr>
        <w:pStyle w:val="NormalWeb"/>
        <w:shd w:val="clear" w:color="auto" w:fill="FFFFFF"/>
        <w:spacing w:before="0" w:beforeAutospacing="0" w:after="0" w:afterAutospacing="0" w:line="253" w:lineRule="atLeast"/>
        <w:ind w:left="720" w:hanging="720"/>
        <w:rPr>
          <w:rFonts w:ascii="Calibri" w:hAnsi="Calibri" w:cs="Calibri"/>
          <w:color w:val="201F1E"/>
          <w:sz w:val="22"/>
          <w:szCs w:val="22"/>
          <w:bdr w:val="none" w:sz="0" w:space="0" w:color="auto" w:frame="1"/>
          <w:lang w:val="es-ES"/>
        </w:rPr>
      </w:pPr>
      <w:r>
        <w:rPr>
          <w:rFonts w:ascii="Calibri" w:hAnsi="Calibri" w:cs="Calibri"/>
          <w:color w:val="201F1E"/>
          <w:sz w:val="22"/>
          <w:szCs w:val="22"/>
          <w:bdr w:val="none" w:sz="0" w:space="0" w:color="auto" w:frame="1"/>
          <w:lang w:val="es-ES"/>
        </w:rPr>
        <w:t>Ministerio de Salud y Protección Social. (2013). </w:t>
      </w:r>
      <w:r>
        <w:rPr>
          <w:rFonts w:ascii="Calibri" w:hAnsi="Calibri" w:cs="Calibri"/>
          <w:i/>
          <w:iCs/>
          <w:color w:val="201F1E"/>
          <w:sz w:val="22"/>
          <w:szCs w:val="22"/>
          <w:bdr w:val="none" w:sz="0" w:space="0" w:color="auto" w:frame="1"/>
          <w:lang w:val="es-ES"/>
        </w:rPr>
        <w:t>Lineamientos generales para la implementación de la Política Pública Nacional de Discapacidad e Inclusión Social en entidades territoriales 2013-2022.</w:t>
      </w:r>
      <w:r>
        <w:rPr>
          <w:rFonts w:ascii="Calibri" w:hAnsi="Calibri" w:cs="Calibri"/>
          <w:color w:val="201F1E"/>
          <w:sz w:val="22"/>
          <w:szCs w:val="22"/>
          <w:bdr w:val="none" w:sz="0" w:space="0" w:color="auto" w:frame="1"/>
          <w:lang w:val="es-ES"/>
        </w:rPr>
        <w:t> Obtenido de chrome-extension://efaidnbmnnnibpcajpcglclefindmkaj/https://www.minsalud.gov.co/sites/rid/Lists/BibliotecaDigital/RIDE/DE/PS/politica-publica-discapacidad.pdf</w:t>
      </w:r>
    </w:p>
    <w:p w14:paraId="3E67E83F" w14:textId="77777777" w:rsidR="00030160" w:rsidRDefault="00030160" w:rsidP="000C6C1E">
      <w:pPr>
        <w:pStyle w:val="NormalWeb"/>
        <w:shd w:val="clear" w:color="auto" w:fill="FFFFFF"/>
        <w:spacing w:before="0" w:beforeAutospacing="0" w:after="0" w:afterAutospacing="0" w:line="253" w:lineRule="atLeast"/>
        <w:ind w:left="720" w:hanging="720"/>
        <w:rPr>
          <w:rFonts w:ascii="Calibri" w:hAnsi="Calibri" w:cs="Calibri"/>
          <w:color w:val="201F1E"/>
          <w:sz w:val="22"/>
          <w:szCs w:val="22"/>
          <w:bdr w:val="none" w:sz="0" w:space="0" w:color="auto" w:frame="1"/>
          <w:lang w:val="es-ES"/>
        </w:rPr>
      </w:pPr>
    </w:p>
    <w:p w14:paraId="76D1897D" w14:textId="77777777" w:rsidR="0001422E" w:rsidRPr="007547A2" w:rsidRDefault="0001422E" w:rsidP="0001422E">
      <w:pPr>
        <w:pStyle w:val="Textoindependiente"/>
        <w:spacing w:before="7" w:line="276" w:lineRule="auto"/>
        <w:rPr>
          <w:rFonts w:asciiTheme="minorHAnsi" w:hAnsiTheme="minorHAnsi" w:cstheme="minorHAnsi"/>
          <w:bCs/>
          <w:sz w:val="22"/>
          <w:szCs w:val="22"/>
        </w:rPr>
      </w:pPr>
      <w:r w:rsidRPr="007547A2">
        <w:rPr>
          <w:rFonts w:asciiTheme="minorHAnsi" w:hAnsiTheme="minorHAnsi" w:cstheme="minorHAnsi"/>
          <w:bCs/>
          <w:sz w:val="22"/>
          <w:szCs w:val="22"/>
        </w:rPr>
        <w:t>Múnera Orozco, S. (2012). Bioética y discapacidad. Boletín ETICES 4(3), 1-38.</w:t>
      </w:r>
    </w:p>
    <w:p w14:paraId="5F94760C" w14:textId="77777777" w:rsidR="0001422E" w:rsidRPr="007547A2" w:rsidRDefault="0001422E" w:rsidP="0001422E">
      <w:pPr>
        <w:pStyle w:val="Textoindependiente"/>
        <w:spacing w:before="7" w:line="276" w:lineRule="auto"/>
        <w:rPr>
          <w:rFonts w:asciiTheme="minorHAnsi" w:hAnsiTheme="minorHAnsi" w:cstheme="minorHAnsi"/>
          <w:bCs/>
          <w:sz w:val="22"/>
          <w:szCs w:val="22"/>
        </w:rPr>
      </w:pPr>
    </w:p>
    <w:p w14:paraId="5D818B17" w14:textId="77777777" w:rsidR="0001422E" w:rsidRPr="007547A2" w:rsidRDefault="0001422E" w:rsidP="0001422E">
      <w:pPr>
        <w:pStyle w:val="Textoindependiente"/>
        <w:spacing w:before="7" w:line="276" w:lineRule="auto"/>
        <w:rPr>
          <w:rFonts w:asciiTheme="minorHAnsi" w:hAnsiTheme="minorHAnsi" w:cstheme="minorHAnsi"/>
          <w:bCs/>
          <w:sz w:val="22"/>
          <w:szCs w:val="22"/>
        </w:rPr>
      </w:pPr>
      <w:r w:rsidRPr="007547A2">
        <w:rPr>
          <w:rFonts w:asciiTheme="minorHAnsi" w:hAnsiTheme="minorHAnsi" w:cstheme="minorHAnsi"/>
          <w:bCs/>
          <w:sz w:val="22"/>
          <w:szCs w:val="22"/>
        </w:rPr>
        <w:t xml:space="preserve">Newell, C. (2006). </w:t>
      </w:r>
      <w:proofErr w:type="spellStart"/>
      <w:r w:rsidRPr="007547A2">
        <w:rPr>
          <w:rFonts w:asciiTheme="minorHAnsi" w:hAnsiTheme="minorHAnsi" w:cstheme="minorHAnsi"/>
          <w:bCs/>
          <w:sz w:val="22"/>
          <w:szCs w:val="22"/>
        </w:rPr>
        <w:t>Disability</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Bioethics</w:t>
      </w:r>
      <w:proofErr w:type="spellEnd"/>
      <w:r w:rsidRPr="007547A2">
        <w:rPr>
          <w:rFonts w:asciiTheme="minorHAnsi" w:hAnsiTheme="minorHAnsi" w:cstheme="minorHAnsi"/>
          <w:bCs/>
          <w:sz w:val="22"/>
          <w:szCs w:val="22"/>
        </w:rPr>
        <w:t xml:space="preserve">, and </w:t>
      </w:r>
      <w:proofErr w:type="spellStart"/>
      <w:r w:rsidRPr="007547A2">
        <w:rPr>
          <w:rFonts w:asciiTheme="minorHAnsi" w:hAnsiTheme="minorHAnsi" w:cstheme="minorHAnsi"/>
          <w:bCs/>
          <w:sz w:val="22"/>
          <w:szCs w:val="22"/>
        </w:rPr>
        <w:t>Rejected</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Knowledge</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Journal</w:t>
      </w:r>
      <w:proofErr w:type="spellEnd"/>
      <w:r w:rsidRPr="007547A2">
        <w:rPr>
          <w:rFonts w:asciiTheme="minorHAnsi" w:hAnsiTheme="minorHAnsi" w:cstheme="minorHAnsi"/>
          <w:bCs/>
          <w:sz w:val="22"/>
          <w:szCs w:val="22"/>
        </w:rPr>
        <w:t xml:space="preserve"> </w:t>
      </w:r>
      <w:proofErr w:type="spellStart"/>
      <w:r w:rsidRPr="007547A2">
        <w:rPr>
          <w:rFonts w:asciiTheme="minorHAnsi" w:hAnsiTheme="minorHAnsi" w:cstheme="minorHAnsi"/>
          <w:bCs/>
          <w:sz w:val="22"/>
          <w:szCs w:val="22"/>
        </w:rPr>
        <w:t>of</w:t>
      </w:r>
      <w:proofErr w:type="spellEnd"/>
      <w:r w:rsidRPr="007547A2">
        <w:rPr>
          <w:rFonts w:asciiTheme="minorHAnsi" w:hAnsiTheme="minorHAnsi" w:cstheme="minorHAnsi"/>
          <w:bCs/>
          <w:sz w:val="22"/>
          <w:szCs w:val="22"/>
        </w:rPr>
        <w:t xml:space="preserve"> Medicine and </w:t>
      </w:r>
      <w:proofErr w:type="spellStart"/>
      <w:r w:rsidRPr="007547A2">
        <w:rPr>
          <w:rFonts w:asciiTheme="minorHAnsi" w:hAnsiTheme="minorHAnsi" w:cstheme="minorHAnsi"/>
          <w:bCs/>
          <w:sz w:val="22"/>
          <w:szCs w:val="22"/>
        </w:rPr>
        <w:t>Philosophy</w:t>
      </w:r>
      <w:proofErr w:type="spellEnd"/>
      <w:r w:rsidRPr="007547A2">
        <w:rPr>
          <w:rFonts w:asciiTheme="minorHAnsi" w:hAnsiTheme="minorHAnsi" w:cstheme="minorHAnsi"/>
          <w:bCs/>
          <w:sz w:val="22"/>
          <w:szCs w:val="22"/>
        </w:rPr>
        <w:t>, 31(3), 269-283. doi:10.1080/03605310600712901.</w:t>
      </w:r>
    </w:p>
    <w:p w14:paraId="620124B8" w14:textId="77777777" w:rsidR="000C6C1E" w:rsidRDefault="000C6C1E" w:rsidP="00502F31">
      <w:pPr>
        <w:pStyle w:val="Textoindependiente"/>
        <w:spacing w:before="7" w:line="276" w:lineRule="auto"/>
        <w:ind w:left="709" w:hanging="709"/>
        <w:rPr>
          <w:rFonts w:asciiTheme="minorHAnsi" w:hAnsiTheme="minorHAnsi" w:cstheme="minorHAnsi"/>
          <w:sz w:val="22"/>
          <w:szCs w:val="22"/>
          <w:shd w:val="clear" w:color="auto" w:fill="FFFFFF"/>
        </w:rPr>
      </w:pPr>
    </w:p>
    <w:p w14:paraId="693D4333" w14:textId="67FAF010" w:rsidR="00ED4904" w:rsidRDefault="00ED4904" w:rsidP="00ED4904">
      <w:pPr>
        <w:pStyle w:val="NormalWeb"/>
        <w:shd w:val="clear" w:color="auto" w:fill="FFFFFF"/>
        <w:spacing w:before="0" w:beforeAutospacing="0" w:after="0" w:afterAutospacing="0" w:line="253" w:lineRule="atLeast"/>
        <w:ind w:left="720" w:hanging="720"/>
        <w:rPr>
          <w:rFonts w:ascii="Calibri" w:hAnsi="Calibri" w:cs="Calibri"/>
          <w:color w:val="201F1E"/>
          <w:sz w:val="22"/>
          <w:szCs w:val="22"/>
          <w:bdr w:val="none" w:sz="0" w:space="0" w:color="auto" w:frame="1"/>
          <w:lang w:val="es-ES"/>
        </w:rPr>
      </w:pPr>
      <w:r>
        <w:rPr>
          <w:rFonts w:ascii="Calibri" w:hAnsi="Calibri" w:cs="Calibri"/>
          <w:color w:val="201F1E"/>
          <w:sz w:val="22"/>
          <w:szCs w:val="22"/>
          <w:bdr w:val="none" w:sz="0" w:space="0" w:color="auto" w:frame="1"/>
          <w:lang w:val="es-ES"/>
        </w:rPr>
        <w:t xml:space="preserve">Open </w:t>
      </w:r>
      <w:proofErr w:type="spellStart"/>
      <w:r>
        <w:rPr>
          <w:rFonts w:ascii="Calibri" w:hAnsi="Calibri" w:cs="Calibri"/>
          <w:color w:val="201F1E"/>
          <w:sz w:val="22"/>
          <w:szCs w:val="22"/>
          <w:bdr w:val="none" w:sz="0" w:space="0" w:color="auto" w:frame="1"/>
          <w:lang w:val="es-ES"/>
        </w:rPr>
        <w:t>Goverment</w:t>
      </w:r>
      <w:proofErr w:type="spellEnd"/>
      <w:r>
        <w:rPr>
          <w:rFonts w:ascii="Calibri" w:hAnsi="Calibri" w:cs="Calibri"/>
          <w:color w:val="201F1E"/>
          <w:sz w:val="22"/>
          <w:szCs w:val="22"/>
          <w:bdr w:val="none" w:sz="0" w:space="0" w:color="auto" w:frame="1"/>
          <w:lang w:val="es-ES"/>
        </w:rPr>
        <w:t xml:space="preserve"> </w:t>
      </w:r>
      <w:proofErr w:type="spellStart"/>
      <w:r>
        <w:rPr>
          <w:rFonts w:ascii="Calibri" w:hAnsi="Calibri" w:cs="Calibri"/>
          <w:color w:val="201F1E"/>
          <w:sz w:val="22"/>
          <w:szCs w:val="22"/>
          <w:bdr w:val="none" w:sz="0" w:space="0" w:color="auto" w:frame="1"/>
          <w:lang w:val="es-ES"/>
        </w:rPr>
        <w:t>Partnership</w:t>
      </w:r>
      <w:proofErr w:type="spellEnd"/>
      <w:r>
        <w:rPr>
          <w:rFonts w:ascii="Calibri" w:hAnsi="Calibri" w:cs="Calibri"/>
          <w:color w:val="201F1E"/>
          <w:sz w:val="22"/>
          <w:szCs w:val="22"/>
          <w:bdr w:val="none" w:sz="0" w:space="0" w:color="auto" w:frame="1"/>
          <w:lang w:val="es-ES"/>
        </w:rPr>
        <w:t>. (2021). </w:t>
      </w:r>
      <w:r>
        <w:rPr>
          <w:rFonts w:ascii="Calibri" w:hAnsi="Calibri" w:cs="Calibri"/>
          <w:i/>
          <w:iCs/>
          <w:color w:val="201F1E"/>
          <w:sz w:val="22"/>
          <w:szCs w:val="22"/>
          <w:bdr w:val="none" w:sz="0" w:space="0" w:color="auto" w:frame="1"/>
          <w:lang w:val="es-ES"/>
        </w:rPr>
        <w:t xml:space="preserve">Estándares de participación y </w:t>
      </w:r>
      <w:proofErr w:type="spellStart"/>
      <w:r>
        <w:rPr>
          <w:rFonts w:ascii="Calibri" w:hAnsi="Calibri" w:cs="Calibri"/>
          <w:i/>
          <w:iCs/>
          <w:color w:val="201F1E"/>
          <w:sz w:val="22"/>
          <w:szCs w:val="22"/>
          <w:bdr w:val="none" w:sz="0" w:space="0" w:color="auto" w:frame="1"/>
          <w:lang w:val="es-ES"/>
        </w:rPr>
        <w:t>cocreación</w:t>
      </w:r>
      <w:proofErr w:type="spellEnd"/>
      <w:r>
        <w:rPr>
          <w:rFonts w:ascii="Calibri" w:hAnsi="Calibri" w:cs="Calibri"/>
          <w:i/>
          <w:iCs/>
          <w:color w:val="201F1E"/>
          <w:sz w:val="22"/>
          <w:szCs w:val="22"/>
          <w:bdr w:val="none" w:sz="0" w:space="0" w:color="auto" w:frame="1"/>
          <w:lang w:val="es-ES"/>
        </w:rPr>
        <w:t xml:space="preserve"> de OGP</w:t>
      </w:r>
      <w:r>
        <w:rPr>
          <w:rFonts w:ascii="Calibri" w:hAnsi="Calibri" w:cs="Calibri"/>
          <w:color w:val="201F1E"/>
          <w:sz w:val="22"/>
          <w:szCs w:val="22"/>
          <w:bdr w:val="none" w:sz="0" w:space="0" w:color="auto" w:frame="1"/>
          <w:lang w:val="es-ES"/>
        </w:rPr>
        <w:t xml:space="preserve">. Obtenido de Open </w:t>
      </w:r>
      <w:proofErr w:type="spellStart"/>
      <w:r>
        <w:rPr>
          <w:rFonts w:ascii="Calibri" w:hAnsi="Calibri" w:cs="Calibri"/>
          <w:color w:val="201F1E"/>
          <w:sz w:val="22"/>
          <w:szCs w:val="22"/>
          <w:bdr w:val="none" w:sz="0" w:space="0" w:color="auto" w:frame="1"/>
          <w:lang w:val="es-ES"/>
        </w:rPr>
        <w:t>Goverment</w:t>
      </w:r>
      <w:proofErr w:type="spellEnd"/>
      <w:r>
        <w:rPr>
          <w:rFonts w:ascii="Calibri" w:hAnsi="Calibri" w:cs="Calibri"/>
          <w:color w:val="201F1E"/>
          <w:sz w:val="22"/>
          <w:szCs w:val="22"/>
          <w:bdr w:val="none" w:sz="0" w:space="0" w:color="auto" w:frame="1"/>
          <w:lang w:val="es-ES"/>
        </w:rPr>
        <w:t xml:space="preserve"> </w:t>
      </w:r>
      <w:proofErr w:type="spellStart"/>
      <w:r>
        <w:rPr>
          <w:rFonts w:ascii="Calibri" w:hAnsi="Calibri" w:cs="Calibri"/>
          <w:color w:val="201F1E"/>
          <w:sz w:val="22"/>
          <w:szCs w:val="22"/>
          <w:bdr w:val="none" w:sz="0" w:space="0" w:color="auto" w:frame="1"/>
          <w:lang w:val="es-ES"/>
        </w:rPr>
        <w:t>Partnership</w:t>
      </w:r>
      <w:proofErr w:type="spellEnd"/>
      <w:r>
        <w:rPr>
          <w:rFonts w:ascii="Calibri" w:hAnsi="Calibri" w:cs="Calibri"/>
          <w:color w:val="201F1E"/>
          <w:sz w:val="22"/>
          <w:szCs w:val="22"/>
          <w:bdr w:val="none" w:sz="0" w:space="0" w:color="auto" w:frame="1"/>
          <w:lang w:val="es-ES"/>
        </w:rPr>
        <w:t xml:space="preserve">: </w:t>
      </w:r>
      <w:r w:rsidRPr="00C901F4">
        <w:rPr>
          <w:rFonts w:ascii="Calibri" w:hAnsi="Calibri" w:cs="Calibri"/>
          <w:color w:val="201F1E"/>
          <w:sz w:val="22"/>
          <w:szCs w:val="22"/>
          <w:bdr w:val="none" w:sz="0" w:space="0" w:color="auto" w:frame="1"/>
          <w:lang w:val="es-ES"/>
        </w:rPr>
        <w:t>https://www.opengovpartnership.org/es/ogp-participation-co-creation-standards/</w:t>
      </w:r>
    </w:p>
    <w:p w14:paraId="5020D777" w14:textId="77777777" w:rsidR="0037787D" w:rsidRDefault="0037787D" w:rsidP="00502F31">
      <w:pPr>
        <w:pStyle w:val="Textoindependiente"/>
        <w:spacing w:before="7" w:line="276" w:lineRule="auto"/>
        <w:ind w:left="709" w:hanging="709"/>
        <w:rPr>
          <w:rFonts w:asciiTheme="minorHAnsi" w:hAnsiTheme="minorHAnsi" w:cstheme="minorHAnsi"/>
          <w:sz w:val="22"/>
          <w:szCs w:val="22"/>
          <w:shd w:val="clear" w:color="auto" w:fill="FFFFFF"/>
        </w:rPr>
      </w:pPr>
    </w:p>
    <w:p w14:paraId="33379F29" w14:textId="18109B41" w:rsidR="0001422E" w:rsidRDefault="0001422E" w:rsidP="00502F31">
      <w:pPr>
        <w:pStyle w:val="Textoindependiente"/>
        <w:spacing w:before="7" w:line="276" w:lineRule="auto"/>
        <w:ind w:left="709" w:hanging="709"/>
        <w:rPr>
          <w:rFonts w:asciiTheme="minorHAnsi" w:hAnsiTheme="minorHAnsi" w:cstheme="minorHAnsi"/>
          <w:sz w:val="22"/>
          <w:szCs w:val="22"/>
          <w:shd w:val="clear" w:color="auto" w:fill="FFFFFF"/>
        </w:rPr>
      </w:pPr>
      <w:r w:rsidRPr="00CC3259">
        <w:rPr>
          <w:rFonts w:asciiTheme="minorHAnsi" w:hAnsiTheme="minorHAnsi" w:cstheme="minorHAnsi"/>
          <w:sz w:val="22"/>
          <w:szCs w:val="22"/>
          <w:shd w:val="clear" w:color="auto" w:fill="FFFFFF"/>
        </w:rPr>
        <w:t xml:space="preserve">Peña Hernández PA, Calvo Soto AP, Gómez Ramírez E. Modelos teóricos en discapacidad [Archivo PDF]. Modelos teóricos para fisioterapia. Cali, Colombia: Editorial Universidad Santiago de Cali; 2020. p. 149-177. </w:t>
      </w:r>
    </w:p>
    <w:p w14:paraId="4C11392F" w14:textId="77777777" w:rsidR="0001422E" w:rsidRDefault="0001422E" w:rsidP="0001422E">
      <w:pPr>
        <w:pStyle w:val="Textoindependiente"/>
        <w:spacing w:before="7" w:line="276" w:lineRule="auto"/>
        <w:rPr>
          <w:rFonts w:asciiTheme="minorHAnsi" w:hAnsiTheme="minorHAnsi" w:cstheme="minorHAnsi"/>
          <w:sz w:val="22"/>
          <w:szCs w:val="22"/>
        </w:rPr>
      </w:pPr>
    </w:p>
    <w:p w14:paraId="58E58CE2" w14:textId="29C83B6C" w:rsidR="0001422E" w:rsidRDefault="0001422E" w:rsidP="00502F31">
      <w:pPr>
        <w:pStyle w:val="Textoindependiente"/>
        <w:spacing w:before="7" w:line="276" w:lineRule="auto"/>
        <w:ind w:left="709" w:hanging="709"/>
        <w:rPr>
          <w:rFonts w:asciiTheme="minorHAnsi" w:hAnsiTheme="minorHAnsi" w:cstheme="minorHAnsi"/>
          <w:sz w:val="22"/>
          <w:szCs w:val="22"/>
        </w:rPr>
      </w:pPr>
      <w:r w:rsidRPr="00B25A7B">
        <w:rPr>
          <w:rFonts w:asciiTheme="minorHAnsi" w:hAnsiTheme="minorHAnsi" w:cstheme="minorHAnsi"/>
          <w:sz w:val="22"/>
          <w:szCs w:val="22"/>
        </w:rPr>
        <w:t>Pinillos</w:t>
      </w:r>
      <w:r>
        <w:rPr>
          <w:rFonts w:asciiTheme="minorHAnsi" w:hAnsiTheme="minorHAnsi" w:cstheme="minorHAnsi"/>
          <w:sz w:val="22"/>
          <w:szCs w:val="22"/>
        </w:rPr>
        <w:t xml:space="preserve">, Y., </w:t>
      </w:r>
      <w:r w:rsidRPr="00B25A7B">
        <w:rPr>
          <w:rFonts w:asciiTheme="minorHAnsi" w:hAnsiTheme="minorHAnsi" w:cstheme="minorHAnsi"/>
          <w:sz w:val="22"/>
          <w:szCs w:val="22"/>
        </w:rPr>
        <w:t>Naranjo</w:t>
      </w:r>
      <w:r>
        <w:rPr>
          <w:rFonts w:asciiTheme="minorHAnsi" w:hAnsiTheme="minorHAnsi" w:cstheme="minorHAnsi"/>
          <w:sz w:val="22"/>
          <w:szCs w:val="22"/>
        </w:rPr>
        <w:t xml:space="preserve">, M. (2017) Capítulo II </w:t>
      </w:r>
      <w:r w:rsidRPr="004C764B">
        <w:rPr>
          <w:rFonts w:asciiTheme="minorHAnsi" w:hAnsiTheme="minorHAnsi" w:cstheme="minorHAnsi"/>
          <w:sz w:val="22"/>
          <w:szCs w:val="22"/>
        </w:rPr>
        <w:t>Modelos conceptuales que explican la discapacidad: de la teoría a la comprensión del funcionamiento</w:t>
      </w:r>
      <w:r>
        <w:rPr>
          <w:rFonts w:asciiTheme="minorHAnsi" w:hAnsiTheme="minorHAnsi" w:cstheme="minorHAnsi"/>
          <w:sz w:val="22"/>
          <w:szCs w:val="22"/>
        </w:rPr>
        <w:t xml:space="preserve">. </w:t>
      </w:r>
      <w:r w:rsidRPr="00F75BC9">
        <w:rPr>
          <w:rFonts w:asciiTheme="minorHAnsi" w:hAnsiTheme="minorHAnsi" w:cstheme="minorHAnsi"/>
          <w:sz w:val="22"/>
          <w:szCs w:val="22"/>
        </w:rPr>
        <w:t>Caracterización de la discapacidad en el distrito de Barranquilla. Una mirada conceptual y experiencial (pp.53-74)</w:t>
      </w:r>
      <w:r>
        <w:rPr>
          <w:rFonts w:asciiTheme="minorHAnsi" w:hAnsiTheme="minorHAnsi" w:cstheme="minorHAnsi"/>
          <w:sz w:val="22"/>
          <w:szCs w:val="22"/>
        </w:rPr>
        <w:t xml:space="preserve">. Barranquilla, Colombia. </w:t>
      </w:r>
      <w:r w:rsidRPr="001C0549">
        <w:rPr>
          <w:rFonts w:asciiTheme="minorHAnsi" w:hAnsiTheme="minorHAnsi" w:cstheme="minorHAnsi"/>
          <w:sz w:val="22"/>
          <w:szCs w:val="22"/>
        </w:rPr>
        <w:t>DOI:10.17081/</w:t>
      </w:r>
      <w:proofErr w:type="gramStart"/>
      <w:r w:rsidRPr="001C0549">
        <w:rPr>
          <w:rFonts w:asciiTheme="minorHAnsi" w:hAnsiTheme="minorHAnsi" w:cstheme="minorHAnsi"/>
          <w:sz w:val="22"/>
          <w:szCs w:val="22"/>
        </w:rPr>
        <w:t>bonga.2300.c</w:t>
      </w:r>
      <w:proofErr w:type="gramEnd"/>
      <w:r w:rsidRPr="001C0549">
        <w:rPr>
          <w:rFonts w:asciiTheme="minorHAnsi" w:hAnsiTheme="minorHAnsi" w:cstheme="minorHAnsi"/>
          <w:sz w:val="22"/>
          <w:szCs w:val="22"/>
        </w:rPr>
        <w:t>2</w:t>
      </w:r>
    </w:p>
    <w:p w14:paraId="1CC111E1" w14:textId="77777777" w:rsidR="0001422E" w:rsidRPr="00CC3259" w:rsidRDefault="0001422E" w:rsidP="0001422E">
      <w:pPr>
        <w:pStyle w:val="Textoindependiente"/>
        <w:spacing w:before="7" w:line="276" w:lineRule="auto"/>
        <w:rPr>
          <w:rFonts w:asciiTheme="minorHAnsi" w:hAnsiTheme="minorHAnsi" w:cstheme="minorHAnsi"/>
          <w:sz w:val="22"/>
          <w:szCs w:val="22"/>
          <w:shd w:val="clear" w:color="auto" w:fill="FFFFFF"/>
        </w:rPr>
      </w:pPr>
    </w:p>
    <w:p w14:paraId="79AC13FB" w14:textId="77777777" w:rsidR="0037787D" w:rsidRDefault="0037787D" w:rsidP="0037787D">
      <w:pPr>
        <w:pStyle w:val="NormalWeb"/>
        <w:shd w:val="clear" w:color="auto" w:fill="FFFFFF"/>
        <w:spacing w:before="0" w:beforeAutospacing="0" w:after="0" w:afterAutospacing="0" w:line="253" w:lineRule="atLeast"/>
        <w:ind w:left="720" w:hanging="720"/>
        <w:rPr>
          <w:rFonts w:ascii="Arial" w:hAnsi="Arial" w:cs="Arial"/>
          <w:color w:val="201F1E"/>
          <w:sz w:val="22"/>
          <w:szCs w:val="22"/>
        </w:rPr>
      </w:pPr>
      <w:r>
        <w:rPr>
          <w:rFonts w:ascii="Calibri" w:hAnsi="Calibri" w:cs="Calibri"/>
          <w:color w:val="201F1E"/>
          <w:sz w:val="22"/>
          <w:szCs w:val="22"/>
          <w:bdr w:val="none" w:sz="0" w:space="0" w:color="auto" w:frame="1"/>
          <w:lang w:val="es-ES"/>
        </w:rPr>
        <w:t>Secretaría de Transparencia. (</w:t>
      </w:r>
      <w:proofErr w:type="gramStart"/>
      <w:r>
        <w:rPr>
          <w:rFonts w:ascii="Calibri" w:hAnsi="Calibri" w:cs="Calibri"/>
          <w:color w:val="201F1E"/>
          <w:sz w:val="22"/>
          <w:szCs w:val="22"/>
          <w:bdr w:val="none" w:sz="0" w:space="0" w:color="auto" w:frame="1"/>
          <w:lang w:val="es-ES"/>
        </w:rPr>
        <w:t>Noviembre</w:t>
      </w:r>
      <w:proofErr w:type="gramEnd"/>
      <w:r>
        <w:rPr>
          <w:rFonts w:ascii="Calibri" w:hAnsi="Calibri" w:cs="Calibri"/>
          <w:color w:val="201F1E"/>
          <w:sz w:val="22"/>
          <w:szCs w:val="22"/>
          <w:bdr w:val="none" w:sz="0" w:space="0" w:color="auto" w:frame="1"/>
          <w:lang w:val="es-ES"/>
        </w:rPr>
        <w:t xml:space="preserve"> de 2020). IV PLAN DE ACCIÓN NACIONAL DE ESTADO ABIERTO 2020-2022. </w:t>
      </w:r>
      <w:r>
        <w:rPr>
          <w:rFonts w:ascii="Calibri" w:hAnsi="Calibri" w:cs="Calibri"/>
          <w:i/>
          <w:iCs/>
          <w:color w:val="201F1E"/>
          <w:sz w:val="22"/>
          <w:szCs w:val="22"/>
          <w:bdr w:val="none" w:sz="0" w:space="0" w:color="auto" w:frame="1"/>
          <w:lang w:val="es-ES"/>
        </w:rPr>
        <w:t>Colombia: Un Estado Abierto para la consolidación de la equidad y el fortalecimiento de la confianza ciudadana.</w:t>
      </w:r>
      <w:r>
        <w:rPr>
          <w:rFonts w:ascii="Calibri" w:hAnsi="Calibri" w:cs="Calibri"/>
          <w:color w:val="201F1E"/>
          <w:sz w:val="22"/>
          <w:szCs w:val="22"/>
          <w:bdr w:val="none" w:sz="0" w:space="0" w:color="auto" w:frame="1"/>
          <w:lang w:val="es-ES"/>
        </w:rPr>
        <w:t> Bogotá.</w:t>
      </w:r>
    </w:p>
    <w:p w14:paraId="0DE731F4" w14:textId="77777777" w:rsidR="0037787D" w:rsidRDefault="0037787D" w:rsidP="00502F31">
      <w:pPr>
        <w:pStyle w:val="Textoindependiente"/>
        <w:spacing w:before="7" w:line="276" w:lineRule="auto"/>
        <w:ind w:left="709" w:hanging="709"/>
        <w:rPr>
          <w:rFonts w:asciiTheme="minorHAnsi" w:hAnsiTheme="minorHAnsi" w:cstheme="minorHAnsi"/>
          <w:bCs/>
          <w:sz w:val="22"/>
          <w:szCs w:val="22"/>
        </w:rPr>
      </w:pPr>
    </w:p>
    <w:p w14:paraId="7C91DE51" w14:textId="4086C959" w:rsidR="00D3116F" w:rsidRPr="007547A2" w:rsidRDefault="00D3116F" w:rsidP="00502F31">
      <w:pPr>
        <w:pStyle w:val="Textoindependiente"/>
        <w:spacing w:before="7" w:line="276" w:lineRule="auto"/>
        <w:ind w:left="709" w:hanging="709"/>
        <w:rPr>
          <w:rFonts w:asciiTheme="minorHAnsi" w:hAnsiTheme="minorHAnsi" w:cstheme="minorHAnsi"/>
          <w:bCs/>
          <w:sz w:val="22"/>
          <w:szCs w:val="22"/>
        </w:rPr>
      </w:pPr>
      <w:proofErr w:type="spellStart"/>
      <w:r w:rsidRPr="007547A2">
        <w:rPr>
          <w:rFonts w:asciiTheme="minorHAnsi" w:hAnsiTheme="minorHAnsi" w:cstheme="minorHAnsi"/>
          <w:bCs/>
          <w:sz w:val="22"/>
          <w:szCs w:val="22"/>
        </w:rPr>
        <w:t>Simarro</w:t>
      </w:r>
      <w:proofErr w:type="spellEnd"/>
      <w:r w:rsidRPr="007547A2">
        <w:rPr>
          <w:rFonts w:asciiTheme="minorHAnsi" w:hAnsiTheme="minorHAnsi" w:cstheme="minorHAnsi"/>
          <w:bCs/>
          <w:sz w:val="22"/>
          <w:szCs w:val="22"/>
        </w:rPr>
        <w:t>, L</w:t>
      </w:r>
      <w:r w:rsidR="000614DF" w:rsidRPr="007547A2">
        <w:rPr>
          <w:rFonts w:asciiTheme="minorHAnsi" w:hAnsiTheme="minorHAnsi" w:cstheme="minorHAnsi"/>
          <w:bCs/>
          <w:sz w:val="22"/>
          <w:szCs w:val="22"/>
        </w:rPr>
        <w:t xml:space="preserve">. </w:t>
      </w:r>
      <w:r w:rsidRPr="007547A2">
        <w:rPr>
          <w:rFonts w:asciiTheme="minorHAnsi" w:hAnsiTheme="minorHAnsi" w:cstheme="minorHAnsi"/>
          <w:bCs/>
          <w:sz w:val="22"/>
          <w:szCs w:val="22"/>
        </w:rPr>
        <w:t>Guía de buenas prácticas en proyectos de cooperación y discapacidad. [Archivo PDF]. Recuperado de:</w:t>
      </w:r>
      <w:r w:rsidR="000614DF" w:rsidRPr="007547A2">
        <w:rPr>
          <w:rFonts w:asciiTheme="minorHAnsi" w:hAnsiTheme="minorHAnsi" w:cstheme="minorHAnsi"/>
          <w:bCs/>
          <w:sz w:val="22"/>
          <w:szCs w:val="22"/>
        </w:rPr>
        <w:t xml:space="preserve"> https://www.plenainclusion.org/sites/default/files/guia_cooperacion_y_discap_bbpp_final2.pdDf</w:t>
      </w:r>
    </w:p>
    <w:p w14:paraId="6ADB7C0D" w14:textId="1D79C53C" w:rsidR="000614DF" w:rsidRDefault="000614DF" w:rsidP="007547A2">
      <w:pPr>
        <w:pStyle w:val="Textoindependiente"/>
        <w:spacing w:before="7" w:line="276" w:lineRule="auto"/>
        <w:rPr>
          <w:rFonts w:asciiTheme="minorHAnsi" w:hAnsiTheme="minorHAnsi" w:cstheme="minorHAnsi"/>
          <w:bCs/>
          <w:sz w:val="22"/>
          <w:szCs w:val="22"/>
        </w:rPr>
      </w:pPr>
    </w:p>
    <w:p w14:paraId="1B88BBA5" w14:textId="77777777" w:rsidR="00263E04" w:rsidRDefault="00263E04" w:rsidP="00263E04">
      <w:pPr>
        <w:pStyle w:val="NormalWeb"/>
        <w:shd w:val="clear" w:color="auto" w:fill="FFFFFF"/>
        <w:spacing w:before="0" w:beforeAutospacing="0" w:after="0" w:afterAutospacing="0" w:line="253" w:lineRule="atLeast"/>
        <w:ind w:left="720" w:hanging="720"/>
        <w:rPr>
          <w:rFonts w:ascii="Arial" w:hAnsi="Arial" w:cs="Arial"/>
          <w:color w:val="201F1E"/>
          <w:sz w:val="22"/>
          <w:szCs w:val="22"/>
        </w:rPr>
      </w:pPr>
    </w:p>
    <w:p w14:paraId="1A5DF911" w14:textId="77777777" w:rsidR="00502F31" w:rsidRDefault="00502F31" w:rsidP="000C6C1E">
      <w:pPr>
        <w:pStyle w:val="NormalWeb"/>
        <w:shd w:val="clear" w:color="auto" w:fill="FFFFFF"/>
        <w:spacing w:before="0" w:beforeAutospacing="0" w:after="0" w:afterAutospacing="0" w:line="253" w:lineRule="atLeast"/>
        <w:rPr>
          <w:rFonts w:ascii="Arial" w:hAnsi="Arial" w:cs="Arial"/>
          <w:color w:val="201F1E"/>
          <w:sz w:val="22"/>
          <w:szCs w:val="22"/>
        </w:rPr>
      </w:pPr>
    </w:p>
    <w:p w14:paraId="442F91B0" w14:textId="77777777" w:rsidR="00263E04" w:rsidRPr="007547A2" w:rsidRDefault="00263E04" w:rsidP="007547A2">
      <w:pPr>
        <w:pStyle w:val="Textoindependiente"/>
        <w:spacing w:before="7" w:line="276" w:lineRule="auto"/>
        <w:rPr>
          <w:rFonts w:asciiTheme="minorHAnsi" w:hAnsiTheme="minorHAnsi" w:cstheme="minorHAnsi"/>
          <w:bCs/>
          <w:sz w:val="22"/>
          <w:szCs w:val="22"/>
        </w:rPr>
      </w:pPr>
    </w:p>
    <w:p w14:paraId="0F9E0FC7" w14:textId="14448277" w:rsidR="000614DF" w:rsidRPr="007547A2" w:rsidRDefault="000614DF" w:rsidP="007547A2">
      <w:pPr>
        <w:pStyle w:val="Textoindependiente"/>
        <w:spacing w:before="7" w:line="276" w:lineRule="auto"/>
        <w:rPr>
          <w:rFonts w:asciiTheme="minorHAnsi" w:hAnsiTheme="minorHAnsi" w:cstheme="minorHAnsi"/>
          <w:bCs/>
          <w:sz w:val="22"/>
          <w:szCs w:val="22"/>
        </w:rPr>
      </w:pPr>
      <w:r w:rsidRPr="007547A2">
        <w:rPr>
          <w:rFonts w:asciiTheme="minorHAnsi" w:hAnsiTheme="minorHAnsi" w:cstheme="minorHAnsi"/>
          <w:bCs/>
          <w:sz w:val="22"/>
          <w:szCs w:val="22"/>
        </w:rPr>
        <w:t xml:space="preserve">. </w:t>
      </w:r>
    </w:p>
    <w:p w14:paraId="47A9E23B" w14:textId="77777777" w:rsidR="000614DF" w:rsidRPr="007547A2" w:rsidRDefault="000614DF" w:rsidP="007547A2">
      <w:pPr>
        <w:pStyle w:val="Textoindependiente"/>
        <w:spacing w:before="7" w:line="276" w:lineRule="auto"/>
        <w:rPr>
          <w:rFonts w:asciiTheme="minorHAnsi" w:hAnsiTheme="minorHAnsi" w:cstheme="minorHAnsi"/>
          <w:bCs/>
          <w:sz w:val="22"/>
          <w:szCs w:val="22"/>
        </w:rPr>
      </w:pPr>
    </w:p>
    <w:p w14:paraId="073F8052" w14:textId="4C4F4CF4" w:rsidR="00D3116F" w:rsidRDefault="00D3116F" w:rsidP="007547A2">
      <w:pPr>
        <w:pStyle w:val="Textoindependiente"/>
        <w:spacing w:before="7" w:line="276" w:lineRule="auto"/>
        <w:rPr>
          <w:rFonts w:asciiTheme="minorHAnsi" w:hAnsiTheme="minorHAnsi" w:cstheme="minorHAnsi"/>
          <w:sz w:val="22"/>
          <w:szCs w:val="22"/>
        </w:rPr>
      </w:pPr>
    </w:p>
    <w:p w14:paraId="54CF6254" w14:textId="5603AAA7" w:rsidR="003B7CD3" w:rsidRPr="007547A2" w:rsidRDefault="003B7CD3" w:rsidP="00DB77BD">
      <w:pPr>
        <w:pStyle w:val="Textoindependiente"/>
        <w:spacing w:before="7" w:line="276" w:lineRule="auto"/>
        <w:rPr>
          <w:rFonts w:asciiTheme="minorHAnsi" w:hAnsiTheme="minorHAnsi" w:cstheme="minorHAnsi"/>
          <w:sz w:val="22"/>
          <w:szCs w:val="22"/>
        </w:rPr>
      </w:pPr>
    </w:p>
    <w:sectPr w:rsidR="003B7CD3" w:rsidRPr="007547A2" w:rsidSect="00B81641">
      <w:headerReference w:type="default" r:id="rId10"/>
      <w:footerReference w:type="default" r:id="rId11"/>
      <w:pgSz w:w="15840" w:h="12240" w:orient="landscape"/>
      <w:pgMar w:top="141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D11D6" w14:textId="77777777" w:rsidR="002673AF" w:rsidRDefault="002673AF" w:rsidP="00EC7E8B">
      <w:pPr>
        <w:spacing w:after="0" w:line="240" w:lineRule="auto"/>
      </w:pPr>
      <w:r>
        <w:separator/>
      </w:r>
    </w:p>
  </w:endnote>
  <w:endnote w:type="continuationSeparator" w:id="0">
    <w:p w14:paraId="1179A5E1" w14:textId="77777777" w:rsidR="002673AF" w:rsidRDefault="002673AF" w:rsidP="00E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CFDF" w14:textId="25C640DC" w:rsidR="00EC7E8B" w:rsidRDefault="00B33894" w:rsidP="00EC7E8B">
    <w:pPr>
      <w:pStyle w:val="Piedepgina"/>
      <w:tabs>
        <w:tab w:val="clear" w:pos="4680"/>
        <w:tab w:val="clear" w:pos="9360"/>
        <w:tab w:val="left" w:pos="10950"/>
      </w:tabs>
    </w:pPr>
    <w:r>
      <w:rPr>
        <w:noProof/>
      </w:rPr>
      <w:drawing>
        <wp:anchor distT="0" distB="0" distL="114300" distR="114300" simplePos="0" relativeHeight="251659264" behindDoc="1" locked="0" layoutInCell="1" allowOverlap="1" wp14:anchorId="41B30BB1" wp14:editId="56B390AC">
          <wp:simplePos x="0" y="0"/>
          <wp:positionH relativeFrom="page">
            <wp:posOffset>-6350</wp:posOffset>
          </wp:positionH>
          <wp:positionV relativeFrom="paragraph">
            <wp:posOffset>-277495</wp:posOffset>
          </wp:positionV>
          <wp:extent cx="10077450" cy="912102"/>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0077450" cy="91210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1B17D" w14:textId="77777777" w:rsidR="002673AF" w:rsidRDefault="002673AF" w:rsidP="00EC7E8B">
      <w:pPr>
        <w:spacing w:after="0" w:line="240" w:lineRule="auto"/>
      </w:pPr>
      <w:r>
        <w:separator/>
      </w:r>
    </w:p>
  </w:footnote>
  <w:footnote w:type="continuationSeparator" w:id="0">
    <w:p w14:paraId="7293905E" w14:textId="77777777" w:rsidR="002673AF" w:rsidRDefault="002673AF" w:rsidP="00EC7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58E8" w14:textId="5A538E67" w:rsidR="00EC7E8B" w:rsidRDefault="00EC7E8B">
    <w:pPr>
      <w:pStyle w:val="Encabezado"/>
    </w:pPr>
    <w:r>
      <w:rPr>
        <w:noProof/>
      </w:rPr>
      <w:drawing>
        <wp:anchor distT="0" distB="0" distL="114300" distR="114300" simplePos="0" relativeHeight="251658240" behindDoc="1" locked="0" layoutInCell="1" allowOverlap="1" wp14:anchorId="528AE420" wp14:editId="61E18379">
          <wp:simplePos x="0" y="0"/>
          <wp:positionH relativeFrom="column">
            <wp:posOffset>-1005205</wp:posOffset>
          </wp:positionH>
          <wp:positionV relativeFrom="paragraph">
            <wp:posOffset>-497058</wp:posOffset>
          </wp:positionV>
          <wp:extent cx="10629614" cy="100965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0629614" cy="10096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8B"/>
    <w:rsid w:val="0001422E"/>
    <w:rsid w:val="00027377"/>
    <w:rsid w:val="00030160"/>
    <w:rsid w:val="000614DF"/>
    <w:rsid w:val="00064E45"/>
    <w:rsid w:val="000C1F79"/>
    <w:rsid w:val="000C3E76"/>
    <w:rsid w:val="000C6C1E"/>
    <w:rsid w:val="0013266D"/>
    <w:rsid w:val="001C0549"/>
    <w:rsid w:val="001F2857"/>
    <w:rsid w:val="00202AE0"/>
    <w:rsid w:val="00232068"/>
    <w:rsid w:val="00263E04"/>
    <w:rsid w:val="002673AF"/>
    <w:rsid w:val="002D6169"/>
    <w:rsid w:val="002E05B5"/>
    <w:rsid w:val="00322267"/>
    <w:rsid w:val="0034760D"/>
    <w:rsid w:val="0037787D"/>
    <w:rsid w:val="003B7CD3"/>
    <w:rsid w:val="00462D9E"/>
    <w:rsid w:val="00473D82"/>
    <w:rsid w:val="004A340F"/>
    <w:rsid w:val="004A6C02"/>
    <w:rsid w:val="004B1546"/>
    <w:rsid w:val="004C764B"/>
    <w:rsid w:val="004E04A8"/>
    <w:rsid w:val="004E1375"/>
    <w:rsid w:val="004E5ABC"/>
    <w:rsid w:val="00502F31"/>
    <w:rsid w:val="00573C7E"/>
    <w:rsid w:val="00576825"/>
    <w:rsid w:val="005A15D9"/>
    <w:rsid w:val="005A26C3"/>
    <w:rsid w:val="005A689E"/>
    <w:rsid w:val="005B1F39"/>
    <w:rsid w:val="005D37A3"/>
    <w:rsid w:val="00610624"/>
    <w:rsid w:val="00620116"/>
    <w:rsid w:val="00696674"/>
    <w:rsid w:val="006A2120"/>
    <w:rsid w:val="0072111A"/>
    <w:rsid w:val="007547A2"/>
    <w:rsid w:val="007C3D73"/>
    <w:rsid w:val="008230DC"/>
    <w:rsid w:val="008A0F12"/>
    <w:rsid w:val="008E2639"/>
    <w:rsid w:val="00920ADC"/>
    <w:rsid w:val="00980ED0"/>
    <w:rsid w:val="009C5485"/>
    <w:rsid w:val="00A1510B"/>
    <w:rsid w:val="00A4627B"/>
    <w:rsid w:val="00A74D3E"/>
    <w:rsid w:val="00B028C0"/>
    <w:rsid w:val="00B16F73"/>
    <w:rsid w:val="00B25A7B"/>
    <w:rsid w:val="00B33894"/>
    <w:rsid w:val="00B4596D"/>
    <w:rsid w:val="00B81641"/>
    <w:rsid w:val="00BB0E91"/>
    <w:rsid w:val="00C20162"/>
    <w:rsid w:val="00C528C3"/>
    <w:rsid w:val="00C640D0"/>
    <w:rsid w:val="00C763EE"/>
    <w:rsid w:val="00C777B0"/>
    <w:rsid w:val="00C82A32"/>
    <w:rsid w:val="00C901F4"/>
    <w:rsid w:val="00CC3259"/>
    <w:rsid w:val="00CC6917"/>
    <w:rsid w:val="00CD179A"/>
    <w:rsid w:val="00CE2B93"/>
    <w:rsid w:val="00D3116F"/>
    <w:rsid w:val="00D40838"/>
    <w:rsid w:val="00D40C77"/>
    <w:rsid w:val="00D660B7"/>
    <w:rsid w:val="00DB77BD"/>
    <w:rsid w:val="00DC3385"/>
    <w:rsid w:val="00E2468E"/>
    <w:rsid w:val="00E4327A"/>
    <w:rsid w:val="00E62713"/>
    <w:rsid w:val="00E7636C"/>
    <w:rsid w:val="00E9266E"/>
    <w:rsid w:val="00EB245D"/>
    <w:rsid w:val="00EC7E8B"/>
    <w:rsid w:val="00ED338E"/>
    <w:rsid w:val="00ED4904"/>
    <w:rsid w:val="00F60D46"/>
    <w:rsid w:val="00F75BC9"/>
    <w:rsid w:val="00FB66FD"/>
    <w:rsid w:val="00FF7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8BDBA"/>
  <w15:chartTrackingRefBased/>
  <w15:docId w15:val="{DC36DD40-E3FB-4D18-B6B0-138DA8EA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68E"/>
  </w:style>
  <w:style w:type="paragraph" w:styleId="Ttulo1">
    <w:name w:val="heading 1"/>
    <w:basedOn w:val="Normal"/>
    <w:next w:val="Normal"/>
    <w:link w:val="Ttulo1Car"/>
    <w:uiPriority w:val="9"/>
    <w:qFormat/>
    <w:rsid w:val="004C76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link w:val="Ttulo4Car"/>
    <w:uiPriority w:val="9"/>
    <w:unhideWhenUsed/>
    <w:qFormat/>
    <w:rsid w:val="00E2468E"/>
    <w:pPr>
      <w:widowControl w:val="0"/>
      <w:autoSpaceDE w:val="0"/>
      <w:autoSpaceDN w:val="0"/>
      <w:spacing w:after="0" w:line="240" w:lineRule="auto"/>
      <w:ind w:left="182"/>
      <w:outlineLvl w:val="3"/>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E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C7E8B"/>
  </w:style>
  <w:style w:type="paragraph" w:styleId="Piedepgina">
    <w:name w:val="footer"/>
    <w:basedOn w:val="Normal"/>
    <w:link w:val="PiedepginaCar"/>
    <w:uiPriority w:val="99"/>
    <w:unhideWhenUsed/>
    <w:rsid w:val="00EC7E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C7E8B"/>
  </w:style>
  <w:style w:type="character" w:customStyle="1" w:styleId="Ttulo4Car">
    <w:name w:val="Título 4 Car"/>
    <w:basedOn w:val="Fuentedeprrafopredeter"/>
    <w:link w:val="Ttulo4"/>
    <w:uiPriority w:val="9"/>
    <w:rsid w:val="00E2468E"/>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E2468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E2468E"/>
    <w:rPr>
      <w:rFonts w:ascii="Arial MT" w:eastAsia="Arial MT" w:hAnsi="Arial MT" w:cs="Arial MT"/>
      <w:sz w:val="24"/>
      <w:szCs w:val="24"/>
      <w:lang w:val="es-ES"/>
    </w:rPr>
  </w:style>
  <w:style w:type="character" w:styleId="Hipervnculo">
    <w:name w:val="Hyperlink"/>
    <w:basedOn w:val="Fuentedeprrafopredeter"/>
    <w:uiPriority w:val="99"/>
    <w:unhideWhenUsed/>
    <w:rsid w:val="000614DF"/>
    <w:rPr>
      <w:color w:val="0563C1" w:themeColor="hyperlink"/>
      <w:u w:val="single"/>
    </w:rPr>
  </w:style>
  <w:style w:type="character" w:styleId="Mencinsinresolver">
    <w:name w:val="Unresolved Mention"/>
    <w:basedOn w:val="Fuentedeprrafopredeter"/>
    <w:uiPriority w:val="99"/>
    <w:semiHidden/>
    <w:unhideWhenUsed/>
    <w:rsid w:val="000614DF"/>
    <w:rPr>
      <w:color w:val="605E5C"/>
      <w:shd w:val="clear" w:color="auto" w:fill="E1DFDD"/>
    </w:rPr>
  </w:style>
  <w:style w:type="character" w:customStyle="1" w:styleId="Ttulo1Car">
    <w:name w:val="Título 1 Car"/>
    <w:basedOn w:val="Fuentedeprrafopredeter"/>
    <w:link w:val="Ttulo1"/>
    <w:uiPriority w:val="9"/>
    <w:rsid w:val="004C764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63E0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4567">
      <w:bodyDiv w:val="1"/>
      <w:marLeft w:val="0"/>
      <w:marRight w:val="0"/>
      <w:marTop w:val="0"/>
      <w:marBottom w:val="0"/>
      <w:divBdr>
        <w:top w:val="none" w:sz="0" w:space="0" w:color="auto"/>
        <w:left w:val="none" w:sz="0" w:space="0" w:color="auto"/>
        <w:bottom w:val="none" w:sz="0" w:space="0" w:color="auto"/>
        <w:right w:val="none" w:sz="0" w:space="0" w:color="auto"/>
      </w:divBdr>
    </w:div>
    <w:div w:id="571500116">
      <w:bodyDiv w:val="1"/>
      <w:marLeft w:val="0"/>
      <w:marRight w:val="0"/>
      <w:marTop w:val="0"/>
      <w:marBottom w:val="0"/>
      <w:divBdr>
        <w:top w:val="none" w:sz="0" w:space="0" w:color="auto"/>
        <w:left w:val="none" w:sz="0" w:space="0" w:color="auto"/>
        <w:bottom w:val="none" w:sz="0" w:space="0" w:color="auto"/>
        <w:right w:val="none" w:sz="0" w:space="0" w:color="auto"/>
      </w:divBdr>
    </w:div>
    <w:div w:id="18570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AFC5EE91D3544BA98E2FE6BEB93955" ma:contentTypeVersion="16" ma:contentTypeDescription="Crear nuevo documento." ma:contentTypeScope="" ma:versionID="c92da00448c5318f1aab5764dc131018">
  <xsd:schema xmlns:xsd="http://www.w3.org/2001/XMLSchema" xmlns:xs="http://www.w3.org/2001/XMLSchema" xmlns:p="http://schemas.microsoft.com/office/2006/metadata/properties" xmlns:ns2="db4989fa-50d1-4b87-b607-dbd72f8abad1" xmlns:ns3="f33aa874-fca5-4a97-9e04-3242ceec5077" targetNamespace="http://schemas.microsoft.com/office/2006/metadata/properties" ma:root="true" ma:fieldsID="00df37d1ec9bb954677a644784ac2002" ns2:_="" ns3:_="">
    <xsd:import namespace="db4989fa-50d1-4b87-b607-dbd72f8abad1"/>
    <xsd:import namespace="f33aa874-fca5-4a97-9e04-3242ceec50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989fa-50d1-4b87-b607-dbd72f8ab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093fb0a-f3be-4120-808e-fc0c80b8c9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aa874-fca5-4a97-9e04-3242ceec50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b74872-cd0f-4eb9-9e75-cdd7c9fc97e6}" ma:internalName="TaxCatchAll" ma:showField="CatchAllData" ma:web="f33aa874-fca5-4a97-9e04-3242ceec50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4989fa-50d1-4b87-b607-dbd72f8abad1">
      <Terms xmlns="http://schemas.microsoft.com/office/infopath/2007/PartnerControls"/>
    </lcf76f155ced4ddcb4097134ff3c332f>
    <TaxCatchAll xmlns="f33aa874-fca5-4a97-9e04-3242ceec50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F464-D216-4E6C-8452-528929605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989fa-50d1-4b87-b607-dbd72f8abad1"/>
    <ds:schemaRef ds:uri="f33aa874-fca5-4a97-9e04-3242ceec5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EDFA9-A46B-40D3-825D-1F43E4D1D296}">
  <ds:schemaRefs>
    <ds:schemaRef ds:uri="http://schemas.microsoft.com/sharepoint/v3/contenttype/forms"/>
  </ds:schemaRefs>
</ds:datastoreItem>
</file>

<file path=customXml/itemProps3.xml><?xml version="1.0" encoding="utf-8"?>
<ds:datastoreItem xmlns:ds="http://schemas.openxmlformats.org/officeDocument/2006/customXml" ds:itemID="{D6FF7F82-6CCC-4650-A45C-C6C5D16568BF}">
  <ds:schemaRefs>
    <ds:schemaRef ds:uri="http://schemas.microsoft.com/office/2006/metadata/properties"/>
    <ds:schemaRef ds:uri="http://schemas.microsoft.com/office/infopath/2007/PartnerControls"/>
    <ds:schemaRef ds:uri="db4989fa-50d1-4b87-b607-dbd72f8abad1"/>
    <ds:schemaRef ds:uri="f33aa874-fca5-4a97-9e04-3242ceec5077"/>
  </ds:schemaRefs>
</ds:datastoreItem>
</file>

<file path=customXml/itemProps4.xml><?xml version="1.0" encoding="utf-8"?>
<ds:datastoreItem xmlns:ds="http://schemas.openxmlformats.org/officeDocument/2006/customXml" ds:itemID="{EF8C5AF0-6DE3-4D3A-8D70-CEE08295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6</Pages>
  <Words>1699</Words>
  <Characters>9349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Johan Vargas Corredor</dc:creator>
  <cp:keywords/>
  <dc:description/>
  <cp:lastModifiedBy>Marisol Montoya Jiménez</cp:lastModifiedBy>
  <cp:revision>61</cp:revision>
  <dcterms:created xsi:type="dcterms:W3CDTF">2022-08-18T23:38:00Z</dcterms:created>
  <dcterms:modified xsi:type="dcterms:W3CDTF">2023-08-23T22:58:00Z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0x010100B7AFC5EE91D3544BA98E2FE6BEB93955</vt:lpwstr>
  </property>
</Properties>
</file>